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92FA" w14:textId="77777777" w:rsidR="00567054" w:rsidRDefault="00567054">
      <w:pPr>
        <w:rPr>
          <w:rFonts w:ascii="Times New Roman"/>
          <w:sz w:val="20"/>
        </w:rPr>
        <w:sectPr w:rsidR="00567054" w:rsidSect="00FD4E3A">
          <w:headerReference w:type="default" r:id="rId7"/>
          <w:footerReference w:type="default" r:id="rId8"/>
          <w:type w:val="continuous"/>
          <w:pgSz w:w="16840" w:h="23820"/>
          <w:pgMar w:top="66" w:right="540" w:bottom="280" w:left="560" w:header="423" w:footer="283" w:gutter="0"/>
          <w:cols w:space="708"/>
          <w:docGrid w:linePitch="299"/>
        </w:sectPr>
      </w:pPr>
    </w:p>
    <w:p w14:paraId="697066B8" w14:textId="77777777" w:rsidR="00927853" w:rsidRDefault="00970505">
      <w:pPr>
        <w:pStyle w:val="Balk1"/>
        <w:spacing w:before="87"/>
        <w:ind w:left="842" w:right="0"/>
        <w:jc w:val="left"/>
      </w:pPr>
      <w:r>
        <w:rPr>
          <w:color w:val="C00000"/>
        </w:rPr>
        <w:t>GENEL LABORATUVAR KURALLARI</w:t>
      </w:r>
    </w:p>
    <w:p w14:paraId="1821A23F" w14:textId="77777777" w:rsidR="00927853" w:rsidRDefault="00970505">
      <w:pPr>
        <w:pStyle w:val="ListeParagraf"/>
        <w:numPr>
          <w:ilvl w:val="0"/>
          <w:numId w:val="1"/>
        </w:numPr>
        <w:tabs>
          <w:tab w:val="left" w:pos="434"/>
        </w:tabs>
        <w:spacing w:before="119"/>
        <w:rPr>
          <w:rFonts w:ascii="Wingdings" w:hAnsi="Wingdings"/>
          <w:color w:val="FF0000"/>
          <w:sz w:val="17"/>
        </w:rPr>
      </w:pPr>
      <w:r>
        <w:rPr>
          <w:color w:val="0F233D"/>
          <w:sz w:val="17"/>
        </w:rPr>
        <w:t>Laboratuvarların ciddi çalışma yapılan bir ortam olduğu hiçbir zaman akıldan çıkarılmamalı ve laboratuvarlarda düzeni bozacak veya tehlikeye yol açabilecek şekilde hareket edilmemelidir.</w:t>
      </w:r>
      <w:r w:rsidR="00765F38">
        <w:rPr>
          <w:color w:val="0F233D"/>
          <w:sz w:val="17"/>
        </w:rPr>
        <w:t xml:space="preserve"> Asla şaka yapılmamalı,</w:t>
      </w:r>
    </w:p>
    <w:p w14:paraId="5D5A18F6"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Sözlü veya yazılı bütün kurallara dikkatle uyulmalı, anlaşılmayan kısımlar laboratuvar sorumlularına</w:t>
      </w:r>
      <w:r>
        <w:rPr>
          <w:color w:val="0F233D"/>
          <w:spacing w:val="-22"/>
          <w:sz w:val="17"/>
        </w:rPr>
        <w:t xml:space="preserve"> </w:t>
      </w:r>
      <w:r>
        <w:rPr>
          <w:color w:val="0F233D"/>
          <w:sz w:val="17"/>
        </w:rPr>
        <w:t>sorulmalıdır.</w:t>
      </w:r>
    </w:p>
    <w:p w14:paraId="647C798B"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Laboratuvarda sorumlu kişi izin vermedikçe hiçbir deney düzeneğine, kimyasala ve diğer malzemelere dokunulmamalıdır.</w:t>
      </w:r>
    </w:p>
    <w:p w14:paraId="164FC415"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Laboratuvarda yemek, içmek ve laboratuvar malzemelerinin bu amaçla kullanılması</w:t>
      </w:r>
      <w:r>
        <w:rPr>
          <w:color w:val="0F233D"/>
          <w:spacing w:val="-3"/>
          <w:sz w:val="17"/>
        </w:rPr>
        <w:t xml:space="preserve"> </w:t>
      </w:r>
      <w:r>
        <w:rPr>
          <w:color w:val="0F233D"/>
          <w:sz w:val="17"/>
        </w:rPr>
        <w:t>yasaktır.</w:t>
      </w:r>
    </w:p>
    <w:p w14:paraId="0D221367"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Deneysel çalışmalar sadece sorumlunun size anlattığı ve gösterdiği şekilde yapılır. Asla anlatılan ve gösterilen deney yönteminden farklı bir yöntem</w:t>
      </w:r>
      <w:r>
        <w:rPr>
          <w:color w:val="0F233D"/>
          <w:spacing w:val="-5"/>
          <w:sz w:val="17"/>
        </w:rPr>
        <w:t xml:space="preserve"> </w:t>
      </w:r>
      <w:r>
        <w:rPr>
          <w:color w:val="0F233D"/>
          <w:sz w:val="17"/>
        </w:rPr>
        <w:t>izlenmez.</w:t>
      </w:r>
    </w:p>
    <w:p w14:paraId="6F4F0B9D" w14:textId="77777777" w:rsidR="00765F38" w:rsidRPr="00154932" w:rsidRDefault="00765F38" w:rsidP="00765F38">
      <w:pPr>
        <w:pStyle w:val="ListeParagraf"/>
        <w:numPr>
          <w:ilvl w:val="0"/>
          <w:numId w:val="1"/>
        </w:numPr>
        <w:tabs>
          <w:tab w:val="left" w:pos="434"/>
        </w:tabs>
        <w:ind w:right="2"/>
        <w:rPr>
          <w:rFonts w:ascii="Wingdings" w:hAnsi="Wingdings"/>
          <w:color w:val="FF0000"/>
          <w:sz w:val="17"/>
        </w:rPr>
      </w:pPr>
      <w:r>
        <w:rPr>
          <w:color w:val="0F233D"/>
          <w:sz w:val="17"/>
        </w:rPr>
        <w:t xml:space="preserve">Tarafınıza teslim edilen kişisel koruyucu donanımların (önlük eldiven </w:t>
      </w:r>
      <w:proofErr w:type="spellStart"/>
      <w:r>
        <w:rPr>
          <w:color w:val="0F233D"/>
          <w:sz w:val="17"/>
        </w:rPr>
        <w:t>v.b</w:t>
      </w:r>
      <w:proofErr w:type="spellEnd"/>
      <w:r>
        <w:rPr>
          <w:color w:val="0F233D"/>
          <w:sz w:val="17"/>
        </w:rPr>
        <w:t xml:space="preserve"> gibi.) laboratuvar dışında kullanımı yasaktır.</w:t>
      </w:r>
    </w:p>
    <w:p w14:paraId="467D84E4" w14:textId="77777777" w:rsidR="00927853" w:rsidRPr="00765F38" w:rsidRDefault="00765F38" w:rsidP="00765F38">
      <w:pPr>
        <w:pStyle w:val="ListeParagraf"/>
        <w:numPr>
          <w:ilvl w:val="0"/>
          <w:numId w:val="1"/>
        </w:numPr>
        <w:tabs>
          <w:tab w:val="left" w:pos="434"/>
        </w:tabs>
        <w:ind w:right="2"/>
        <w:rPr>
          <w:rFonts w:ascii="Wingdings" w:hAnsi="Wingdings"/>
          <w:color w:val="FF0000"/>
          <w:sz w:val="17"/>
        </w:rPr>
      </w:pPr>
      <w:r>
        <w:rPr>
          <w:color w:val="0F233D"/>
          <w:sz w:val="17"/>
        </w:rPr>
        <w:t>Laboratuvarda kullanılan eldivenlerde çıkışta atık kutularına atılmalı hijyen kurallarına uyulmalıdır. Kullanılmış eldivenlerin laboratuvar dışında kullanılması tehlikeli ve yasaktır.</w:t>
      </w:r>
    </w:p>
    <w:p w14:paraId="585FE63C"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Laboratuvara önlük giymeden girmek yasaktır. Palto, ceket, çanta vb. kişisel eşyaların laboratuvara getirilmesi</w:t>
      </w:r>
      <w:r>
        <w:rPr>
          <w:color w:val="0F233D"/>
          <w:spacing w:val="-22"/>
          <w:sz w:val="17"/>
        </w:rPr>
        <w:t xml:space="preserve"> </w:t>
      </w:r>
      <w:r>
        <w:rPr>
          <w:color w:val="0F233D"/>
          <w:sz w:val="17"/>
        </w:rPr>
        <w:t>yasaktır.</w:t>
      </w:r>
    </w:p>
    <w:p w14:paraId="7210699B"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Kimyasal madde dökülmesine ve cam kırıklarına tedbir olarak daima kapalı ayakkabı</w:t>
      </w:r>
      <w:r>
        <w:rPr>
          <w:color w:val="0F233D"/>
          <w:spacing w:val="-4"/>
          <w:sz w:val="17"/>
        </w:rPr>
        <w:t xml:space="preserve"> </w:t>
      </w:r>
      <w:r>
        <w:rPr>
          <w:color w:val="0F233D"/>
          <w:sz w:val="17"/>
        </w:rPr>
        <w:t>giyilmelidir.</w:t>
      </w:r>
    </w:p>
    <w:p w14:paraId="7AB04907"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Sorumlu izin vermedikçe laboratuvarda kontak lens kullanılmamalıdır.</w:t>
      </w:r>
    </w:p>
    <w:p w14:paraId="57EE9D22"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Uzun saçlar, sallantılı takılar ve bol elbiseler laboratuvar ortamında tehlikeye yol açacaklarından dolayı; uzun saçlar arkada toplanmalı, sallantılı takılar çıkarılmalı, bol elbise giyilmemelidir.</w:t>
      </w:r>
    </w:p>
    <w:p w14:paraId="780F0A79"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Laboratuvar önlüğü daima kapalı olmalıdır. Önü açık önlükle çalışmak tehlikeli ve</w:t>
      </w:r>
      <w:r>
        <w:rPr>
          <w:color w:val="0F233D"/>
          <w:spacing w:val="-4"/>
          <w:sz w:val="17"/>
        </w:rPr>
        <w:t xml:space="preserve"> </w:t>
      </w:r>
      <w:r>
        <w:rPr>
          <w:color w:val="0F233D"/>
          <w:sz w:val="17"/>
        </w:rPr>
        <w:t>yasaktır.</w:t>
      </w:r>
    </w:p>
    <w:p w14:paraId="7411BE16"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Laboratuvarda yüze dokunmadan önce eller su ve sabun ile yıkanmalıdır.</w:t>
      </w:r>
    </w:p>
    <w:p w14:paraId="67B65531"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Deneysel çalışma bittikten sonra kullanılan malzemelerin, deney düzeneğinin ve deney tezgahının temizliği gereken özenle yapılmalıdır. Eller su ve sabun ile yıkanıp, sorumlunun izni ile laboratuvardan</w:t>
      </w:r>
      <w:r>
        <w:rPr>
          <w:color w:val="0F233D"/>
          <w:spacing w:val="-6"/>
          <w:sz w:val="17"/>
        </w:rPr>
        <w:t xml:space="preserve"> </w:t>
      </w:r>
      <w:r>
        <w:rPr>
          <w:color w:val="0F233D"/>
          <w:sz w:val="17"/>
        </w:rPr>
        <w:t>çıkılmalıdır.</w:t>
      </w:r>
    </w:p>
    <w:p w14:paraId="58EF14BD" w14:textId="77777777" w:rsidR="00927853" w:rsidRPr="00765F38" w:rsidRDefault="00970505">
      <w:pPr>
        <w:pStyle w:val="ListeParagraf"/>
        <w:numPr>
          <w:ilvl w:val="0"/>
          <w:numId w:val="1"/>
        </w:numPr>
        <w:tabs>
          <w:tab w:val="left" w:pos="434"/>
        </w:tabs>
        <w:ind w:right="2"/>
        <w:rPr>
          <w:rFonts w:ascii="Wingdings" w:hAnsi="Wingdings"/>
          <w:color w:val="FF0000"/>
          <w:sz w:val="17"/>
        </w:rPr>
      </w:pPr>
      <w:r>
        <w:rPr>
          <w:color w:val="0F233D"/>
          <w:sz w:val="17"/>
        </w:rPr>
        <w:t>Hafta içi mesai saatleri dışında ve hafta sonları danışman olmaksızın öğrencilerin laboratuvarlarda çalışmaları</w:t>
      </w:r>
      <w:r>
        <w:rPr>
          <w:color w:val="0F233D"/>
          <w:spacing w:val="-23"/>
          <w:sz w:val="17"/>
        </w:rPr>
        <w:t xml:space="preserve"> </w:t>
      </w:r>
      <w:r>
        <w:rPr>
          <w:color w:val="0F233D"/>
          <w:sz w:val="17"/>
        </w:rPr>
        <w:t>yasaktır.</w:t>
      </w:r>
    </w:p>
    <w:p w14:paraId="66FB6BA0" w14:textId="77777777" w:rsidR="00765F38" w:rsidRDefault="00765F38">
      <w:pPr>
        <w:pStyle w:val="ListeParagraf"/>
        <w:numPr>
          <w:ilvl w:val="0"/>
          <w:numId w:val="1"/>
        </w:numPr>
        <w:tabs>
          <w:tab w:val="left" w:pos="434"/>
        </w:tabs>
        <w:ind w:right="2"/>
        <w:rPr>
          <w:rFonts w:ascii="Wingdings" w:hAnsi="Wingdings"/>
          <w:color w:val="FF0000"/>
          <w:sz w:val="17"/>
        </w:rPr>
      </w:pPr>
    </w:p>
    <w:p w14:paraId="565CD894" w14:textId="77777777" w:rsidR="00927853" w:rsidRDefault="00927853">
      <w:pPr>
        <w:pStyle w:val="GvdeMetni"/>
        <w:ind w:left="0" w:firstLine="0"/>
        <w:jc w:val="left"/>
        <w:rPr>
          <w:sz w:val="16"/>
        </w:rPr>
      </w:pPr>
    </w:p>
    <w:p w14:paraId="42ED7E7B" w14:textId="77777777" w:rsidR="00927853" w:rsidRDefault="00970505">
      <w:pPr>
        <w:pStyle w:val="Balk1"/>
        <w:spacing w:before="1"/>
        <w:ind w:left="350" w:right="63"/>
      </w:pPr>
      <w:r>
        <w:rPr>
          <w:color w:val="C00000"/>
        </w:rPr>
        <w:t>KİMYASAL MADDE İLE ÇALIŞIRKEN UYULMASI GEREKEN KURALLAR</w:t>
      </w:r>
    </w:p>
    <w:p w14:paraId="2C1A10EC" w14:textId="77777777" w:rsidR="00927853" w:rsidRDefault="00970505">
      <w:pPr>
        <w:pStyle w:val="ListeParagraf"/>
        <w:numPr>
          <w:ilvl w:val="0"/>
          <w:numId w:val="1"/>
        </w:numPr>
        <w:tabs>
          <w:tab w:val="left" w:pos="434"/>
        </w:tabs>
        <w:spacing w:before="119"/>
        <w:ind w:right="1"/>
        <w:rPr>
          <w:rFonts w:ascii="Wingdings" w:hAnsi="Wingdings"/>
          <w:color w:val="FF0000"/>
          <w:sz w:val="17"/>
        </w:rPr>
      </w:pPr>
      <w:r>
        <w:rPr>
          <w:color w:val="0F233D"/>
          <w:sz w:val="17"/>
        </w:rPr>
        <w:t>Laboratuvarlarda içinde kimyasal madde olan hiçbir kap etiketsiz olmamalıdır. Kullanmadan önce etiket dikkatlice okunmalıdır. Kimyasallar bir kaptan başka bir kaba aktarıldığında yeni kabın etiketlenmesi</w:t>
      </w:r>
      <w:r>
        <w:rPr>
          <w:color w:val="0F233D"/>
          <w:spacing w:val="-11"/>
          <w:sz w:val="17"/>
        </w:rPr>
        <w:t xml:space="preserve"> </w:t>
      </w:r>
      <w:r>
        <w:rPr>
          <w:color w:val="0F233D"/>
          <w:sz w:val="17"/>
        </w:rPr>
        <w:t>unutulmamalıdır.</w:t>
      </w:r>
    </w:p>
    <w:p w14:paraId="7F07F836" w14:textId="77777777" w:rsidR="00927853" w:rsidRDefault="00970505">
      <w:pPr>
        <w:pStyle w:val="ListeParagraf"/>
        <w:numPr>
          <w:ilvl w:val="0"/>
          <w:numId w:val="1"/>
        </w:numPr>
        <w:tabs>
          <w:tab w:val="left" w:pos="434"/>
        </w:tabs>
        <w:spacing w:before="1"/>
        <w:rPr>
          <w:rFonts w:ascii="Wingdings" w:hAnsi="Wingdings"/>
          <w:color w:val="FF0000"/>
          <w:sz w:val="17"/>
        </w:rPr>
      </w:pPr>
      <w:r>
        <w:rPr>
          <w:color w:val="0F233D"/>
          <w:sz w:val="17"/>
        </w:rPr>
        <w:t>Şişesinden alınan kimyasallar kullanılmasa bile hiçbir zaman tekrar orijinal şişesine konulmamalı, orijinal şişenin içerisine pipet</w:t>
      </w:r>
      <w:r>
        <w:rPr>
          <w:color w:val="0F233D"/>
          <w:spacing w:val="-2"/>
          <w:sz w:val="17"/>
        </w:rPr>
        <w:t xml:space="preserve"> </w:t>
      </w:r>
      <w:r>
        <w:rPr>
          <w:color w:val="0F233D"/>
          <w:sz w:val="17"/>
        </w:rPr>
        <w:t>daldırılmamalıdır.</w:t>
      </w:r>
    </w:p>
    <w:p w14:paraId="6FCA1E95" w14:textId="77777777" w:rsidR="00927853" w:rsidRDefault="00970505">
      <w:pPr>
        <w:pStyle w:val="ListeParagraf"/>
        <w:numPr>
          <w:ilvl w:val="0"/>
          <w:numId w:val="1"/>
        </w:numPr>
        <w:tabs>
          <w:tab w:val="left" w:pos="434"/>
        </w:tabs>
        <w:ind w:right="3"/>
        <w:rPr>
          <w:rFonts w:ascii="Wingdings" w:hAnsi="Wingdings"/>
          <w:color w:val="FF0000"/>
          <w:sz w:val="17"/>
        </w:rPr>
      </w:pPr>
      <w:r>
        <w:rPr>
          <w:color w:val="0F233D"/>
          <w:sz w:val="17"/>
        </w:rPr>
        <w:t>Asitler suya azar azar ilave edilmelidir. Kesinlikle asidin üzerine su ilave</w:t>
      </w:r>
      <w:r>
        <w:rPr>
          <w:color w:val="0F233D"/>
          <w:spacing w:val="-5"/>
          <w:sz w:val="17"/>
        </w:rPr>
        <w:t xml:space="preserve"> </w:t>
      </w:r>
      <w:r>
        <w:rPr>
          <w:color w:val="0F233D"/>
          <w:sz w:val="17"/>
        </w:rPr>
        <w:t>edilmemelidir.</w:t>
      </w:r>
    </w:p>
    <w:p w14:paraId="38043AC8"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 xml:space="preserve">Pipet ile sıvı çekilirken asla ağız kullanılmamalıdır. Bunun yerine </w:t>
      </w:r>
      <w:proofErr w:type="spellStart"/>
      <w:r>
        <w:rPr>
          <w:color w:val="0F233D"/>
          <w:sz w:val="17"/>
        </w:rPr>
        <w:t>puar</w:t>
      </w:r>
      <w:proofErr w:type="spellEnd"/>
      <w:r>
        <w:rPr>
          <w:color w:val="0F233D"/>
          <w:sz w:val="17"/>
        </w:rPr>
        <w:t xml:space="preserve"> </w:t>
      </w:r>
      <w:proofErr w:type="spellStart"/>
      <w:r>
        <w:rPr>
          <w:color w:val="0F233D"/>
          <w:sz w:val="17"/>
        </w:rPr>
        <w:t>v.b</w:t>
      </w:r>
      <w:proofErr w:type="spellEnd"/>
      <w:r>
        <w:rPr>
          <w:color w:val="0F233D"/>
          <w:sz w:val="17"/>
        </w:rPr>
        <w:t>. cihaz</w:t>
      </w:r>
      <w:r>
        <w:rPr>
          <w:color w:val="0F233D"/>
          <w:spacing w:val="-3"/>
          <w:sz w:val="17"/>
        </w:rPr>
        <w:t xml:space="preserve"> </w:t>
      </w:r>
      <w:r>
        <w:rPr>
          <w:color w:val="0F233D"/>
          <w:sz w:val="17"/>
        </w:rPr>
        <w:t>kullanılmalıdır.</w:t>
      </w:r>
    </w:p>
    <w:p w14:paraId="154FDFDA" w14:textId="36D0878C"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 xml:space="preserve">Alev alıcı sıvılar kullanılacakları kadar kapalı bir kap içerisinde deney </w:t>
      </w:r>
      <w:r w:rsidR="009C4A40">
        <w:rPr>
          <w:color w:val="0F233D"/>
          <w:sz w:val="17"/>
        </w:rPr>
        <w:t>tezgâhı</w:t>
      </w:r>
      <w:r>
        <w:rPr>
          <w:color w:val="0F233D"/>
          <w:sz w:val="17"/>
        </w:rPr>
        <w:t xml:space="preserve"> üzerinde bulunmalı ve ısı kaynaklarından (bek alevi, elektrikli ısıtıcı vb.) uzak tutulmalıdır.</w:t>
      </w:r>
    </w:p>
    <w:p w14:paraId="344B75D4" w14:textId="77777777" w:rsidR="00927853" w:rsidRDefault="00970505">
      <w:pPr>
        <w:pStyle w:val="ListeParagraf"/>
        <w:numPr>
          <w:ilvl w:val="0"/>
          <w:numId w:val="1"/>
        </w:numPr>
        <w:tabs>
          <w:tab w:val="left" w:pos="434"/>
        </w:tabs>
        <w:rPr>
          <w:rFonts w:ascii="Wingdings" w:hAnsi="Wingdings"/>
          <w:color w:val="FF0000"/>
          <w:sz w:val="17"/>
        </w:rPr>
      </w:pPr>
      <w:r>
        <w:rPr>
          <w:color w:val="0F233D"/>
          <w:sz w:val="17"/>
        </w:rPr>
        <w:t>Kimyasal atıklar laboratuvar sorumlusunun direktiflerine uygun olarak işleme tabii tutulmalıdır. Lavabolara ve başka yerlere kesinlikle kimyasal madde</w:t>
      </w:r>
      <w:r>
        <w:rPr>
          <w:color w:val="0F233D"/>
          <w:spacing w:val="-7"/>
          <w:sz w:val="17"/>
        </w:rPr>
        <w:t xml:space="preserve"> </w:t>
      </w:r>
      <w:r>
        <w:rPr>
          <w:color w:val="0F233D"/>
          <w:sz w:val="17"/>
        </w:rPr>
        <w:t>dökülmemelidir.</w:t>
      </w:r>
    </w:p>
    <w:p w14:paraId="4DF4125E" w14:textId="77777777" w:rsidR="00927853" w:rsidRPr="00CF233D" w:rsidRDefault="00970505">
      <w:pPr>
        <w:pStyle w:val="ListeParagraf"/>
        <w:numPr>
          <w:ilvl w:val="0"/>
          <w:numId w:val="1"/>
        </w:numPr>
        <w:tabs>
          <w:tab w:val="left" w:pos="434"/>
        </w:tabs>
        <w:rPr>
          <w:rFonts w:ascii="Wingdings" w:hAnsi="Wingdings"/>
          <w:color w:val="FF0000"/>
          <w:sz w:val="17"/>
        </w:rPr>
      </w:pPr>
      <w:r>
        <w:rPr>
          <w:color w:val="0F233D"/>
          <w:sz w:val="17"/>
        </w:rPr>
        <w:t>Zehirli buharları ve gazları solumaktan kaçınılmalıdır. Bu tür maddeler ile derişik asit, baz ve uçucu çözücülerle çalışırken çeker ocak</w:t>
      </w:r>
      <w:r>
        <w:rPr>
          <w:color w:val="0F233D"/>
          <w:spacing w:val="-2"/>
          <w:sz w:val="17"/>
        </w:rPr>
        <w:t xml:space="preserve"> </w:t>
      </w:r>
      <w:r>
        <w:rPr>
          <w:color w:val="0F233D"/>
          <w:sz w:val="17"/>
        </w:rPr>
        <w:t>kullanılmalıdır.</w:t>
      </w:r>
    </w:p>
    <w:p w14:paraId="27717D83" w14:textId="55EC7DB2" w:rsidR="00CF233D" w:rsidRDefault="00CF233D">
      <w:pPr>
        <w:pStyle w:val="ListeParagraf"/>
        <w:numPr>
          <w:ilvl w:val="0"/>
          <w:numId w:val="1"/>
        </w:numPr>
        <w:tabs>
          <w:tab w:val="left" w:pos="434"/>
        </w:tabs>
        <w:rPr>
          <w:rFonts w:ascii="Wingdings" w:hAnsi="Wingdings"/>
          <w:color w:val="FF0000"/>
          <w:sz w:val="17"/>
        </w:rPr>
      </w:pPr>
      <w:r>
        <w:rPr>
          <w:color w:val="0F233D"/>
          <w:sz w:val="17"/>
        </w:rPr>
        <w:t xml:space="preserve">Kimyasal maddeye ait MSDS formları her an ulaşılabilir bir alanda bulundurulmalıdır. Ve çalışmaya başlanmadan önce </w:t>
      </w:r>
      <w:proofErr w:type="spellStart"/>
      <w:proofErr w:type="gramStart"/>
      <w:r>
        <w:rPr>
          <w:color w:val="0F233D"/>
          <w:sz w:val="17"/>
        </w:rPr>
        <w:t>MSDS‘</w:t>
      </w:r>
      <w:proofErr w:type="gramEnd"/>
      <w:r>
        <w:rPr>
          <w:color w:val="0F233D"/>
          <w:sz w:val="17"/>
        </w:rPr>
        <w:t>lerin</w:t>
      </w:r>
      <w:proofErr w:type="spellEnd"/>
      <w:r>
        <w:rPr>
          <w:color w:val="0F233D"/>
          <w:sz w:val="17"/>
        </w:rPr>
        <w:t xml:space="preserve"> yeri hakkında </w:t>
      </w:r>
      <w:proofErr w:type="spellStart"/>
      <w:r>
        <w:rPr>
          <w:color w:val="0F233D"/>
          <w:sz w:val="17"/>
        </w:rPr>
        <w:t>lab</w:t>
      </w:r>
      <w:proofErr w:type="spellEnd"/>
      <w:r>
        <w:rPr>
          <w:color w:val="0F233D"/>
          <w:sz w:val="17"/>
        </w:rPr>
        <w:t>.</w:t>
      </w:r>
      <w:r w:rsidR="0000347E">
        <w:rPr>
          <w:color w:val="0F233D"/>
          <w:sz w:val="17"/>
        </w:rPr>
        <w:t xml:space="preserve"> </w:t>
      </w:r>
      <w:proofErr w:type="gramStart"/>
      <w:r>
        <w:rPr>
          <w:color w:val="0F233D"/>
          <w:sz w:val="17"/>
        </w:rPr>
        <w:t>sorumlusu</w:t>
      </w:r>
      <w:proofErr w:type="gramEnd"/>
      <w:r>
        <w:rPr>
          <w:color w:val="0F233D"/>
          <w:sz w:val="17"/>
        </w:rPr>
        <w:t xml:space="preserve"> tarafından bilgi verilmelidir.</w:t>
      </w:r>
    </w:p>
    <w:p w14:paraId="47E8CA81" w14:textId="77777777" w:rsidR="00927853" w:rsidRDefault="00927853">
      <w:pPr>
        <w:pStyle w:val="GvdeMetni"/>
        <w:ind w:left="0" w:firstLine="0"/>
        <w:jc w:val="left"/>
        <w:rPr>
          <w:sz w:val="16"/>
        </w:rPr>
      </w:pPr>
    </w:p>
    <w:p w14:paraId="48AD8E61" w14:textId="77777777" w:rsidR="00927853" w:rsidRDefault="00970505">
      <w:pPr>
        <w:pStyle w:val="Balk1"/>
        <w:ind w:left="350" w:right="60"/>
      </w:pPr>
      <w:r>
        <w:rPr>
          <w:color w:val="C00000"/>
        </w:rPr>
        <w:t>CAM MALZEME İLE ÇALIŞIRKEN UYULMASI GEREKEN KURALLAR</w:t>
      </w:r>
    </w:p>
    <w:p w14:paraId="453BFF12" w14:textId="77777777" w:rsidR="00927853" w:rsidRDefault="00970505">
      <w:pPr>
        <w:pStyle w:val="ListeParagraf"/>
        <w:numPr>
          <w:ilvl w:val="0"/>
          <w:numId w:val="1"/>
        </w:numPr>
        <w:tabs>
          <w:tab w:val="left" w:pos="434"/>
        </w:tabs>
        <w:spacing w:before="119"/>
        <w:ind w:hanging="144"/>
        <w:rPr>
          <w:rFonts w:ascii="Wingdings" w:hAnsi="Wingdings"/>
          <w:color w:val="FF0000"/>
          <w:sz w:val="17"/>
        </w:rPr>
      </w:pPr>
      <w:r>
        <w:rPr>
          <w:color w:val="0F233D"/>
          <w:sz w:val="17"/>
        </w:rPr>
        <w:t>Kirli ve çatlak cam eşyalar</w:t>
      </w:r>
      <w:r>
        <w:rPr>
          <w:color w:val="0F233D"/>
          <w:spacing w:val="-8"/>
          <w:sz w:val="17"/>
        </w:rPr>
        <w:t xml:space="preserve"> </w:t>
      </w:r>
      <w:r>
        <w:rPr>
          <w:color w:val="0F233D"/>
          <w:sz w:val="17"/>
        </w:rPr>
        <w:t>kullanılmamalıdır.</w:t>
      </w:r>
    </w:p>
    <w:p w14:paraId="29B53B98" w14:textId="77777777" w:rsidR="00927853" w:rsidRDefault="00970505">
      <w:pPr>
        <w:pStyle w:val="ListeParagraf"/>
        <w:numPr>
          <w:ilvl w:val="0"/>
          <w:numId w:val="1"/>
        </w:numPr>
        <w:tabs>
          <w:tab w:val="left" w:pos="434"/>
        </w:tabs>
        <w:spacing w:before="1"/>
        <w:ind w:right="1"/>
        <w:rPr>
          <w:rFonts w:ascii="Wingdings" w:hAnsi="Wingdings"/>
          <w:color w:val="FF0000"/>
          <w:sz w:val="17"/>
        </w:rPr>
      </w:pPr>
      <w:r>
        <w:rPr>
          <w:color w:val="0F233D"/>
          <w:sz w:val="17"/>
        </w:rPr>
        <w:t>Özellikle uzun cam eşyalar taşınırken dik tutulmasına özen gösterilmelidir.</w:t>
      </w:r>
      <w:r>
        <w:rPr>
          <w:color w:val="0F233D"/>
          <w:spacing w:val="-3"/>
          <w:sz w:val="17"/>
        </w:rPr>
        <w:t xml:space="preserve"> </w:t>
      </w:r>
      <w:r>
        <w:rPr>
          <w:color w:val="0F233D"/>
          <w:sz w:val="17"/>
        </w:rPr>
        <w:t>.</w:t>
      </w:r>
    </w:p>
    <w:p w14:paraId="28BBF8D5" w14:textId="77777777" w:rsidR="00927853" w:rsidRDefault="00970505">
      <w:pPr>
        <w:pStyle w:val="ListeParagraf"/>
        <w:numPr>
          <w:ilvl w:val="0"/>
          <w:numId w:val="1"/>
        </w:numPr>
        <w:tabs>
          <w:tab w:val="left" w:pos="434"/>
        </w:tabs>
        <w:ind w:right="1"/>
        <w:rPr>
          <w:rFonts w:ascii="Wingdings" w:hAnsi="Wingdings"/>
          <w:color w:val="FF0000"/>
          <w:sz w:val="17"/>
        </w:rPr>
      </w:pPr>
      <w:r>
        <w:rPr>
          <w:color w:val="0F233D"/>
          <w:sz w:val="17"/>
        </w:rPr>
        <w:t xml:space="preserve">Cam boru, termometre vb. malzemeleri </w:t>
      </w:r>
      <w:r>
        <w:rPr>
          <w:color w:val="0F233D"/>
          <w:spacing w:val="-3"/>
          <w:sz w:val="17"/>
        </w:rPr>
        <w:t xml:space="preserve">mantara </w:t>
      </w:r>
      <w:r>
        <w:rPr>
          <w:color w:val="0F233D"/>
          <w:sz w:val="17"/>
        </w:rPr>
        <w:t xml:space="preserve">yerleştirmeden önce kayganlaştırıcı madde kullanılmalıdır. Ani kırılmalara karşı </w:t>
      </w:r>
      <w:r w:rsidRPr="00EC240C">
        <w:rPr>
          <w:color w:val="0F233D"/>
          <w:sz w:val="17"/>
        </w:rPr>
        <w:t xml:space="preserve">çok dikkatli olmalı aşırı kuvvet </w:t>
      </w:r>
      <w:r>
        <w:rPr>
          <w:color w:val="0F233D"/>
          <w:sz w:val="17"/>
        </w:rPr>
        <w:t>uygulamamalı ve kesinlikle eldiven</w:t>
      </w:r>
      <w:r w:rsidRPr="00EC240C">
        <w:rPr>
          <w:color w:val="0F233D"/>
          <w:sz w:val="17"/>
        </w:rPr>
        <w:t xml:space="preserve"> </w:t>
      </w:r>
      <w:r>
        <w:rPr>
          <w:color w:val="0F233D"/>
          <w:sz w:val="17"/>
        </w:rPr>
        <w:t>giyilmelidir.</w:t>
      </w:r>
    </w:p>
    <w:p w14:paraId="4E45C936" w14:textId="77777777" w:rsidR="00927853" w:rsidRPr="00653256" w:rsidRDefault="00970505">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Kullanımdan sonra cam eşyalar distile su ile</w:t>
      </w:r>
      <w:r>
        <w:rPr>
          <w:color w:val="0F233D"/>
          <w:spacing w:val="-16"/>
          <w:sz w:val="17"/>
        </w:rPr>
        <w:t xml:space="preserve"> </w:t>
      </w:r>
      <w:r>
        <w:rPr>
          <w:color w:val="0F233D"/>
          <w:sz w:val="17"/>
        </w:rPr>
        <w:t>yıkanmalıdır.</w:t>
      </w:r>
    </w:p>
    <w:p w14:paraId="6645018B" w14:textId="77777777" w:rsidR="00653256" w:rsidRPr="00EC240C" w:rsidRDefault="00653256" w:rsidP="00653256">
      <w:pPr>
        <w:pStyle w:val="ListeParagraf"/>
        <w:tabs>
          <w:tab w:val="left" w:pos="434"/>
        </w:tabs>
        <w:spacing w:line="195" w:lineRule="exact"/>
        <w:ind w:left="433" w:firstLine="0"/>
        <w:rPr>
          <w:rFonts w:ascii="Wingdings" w:hAnsi="Wingdings"/>
          <w:color w:val="FF0000"/>
          <w:sz w:val="17"/>
        </w:rPr>
      </w:pPr>
    </w:p>
    <w:p w14:paraId="0059250A" w14:textId="77777777" w:rsidR="00EC240C" w:rsidRDefault="00EC240C" w:rsidP="00EC240C">
      <w:pPr>
        <w:pStyle w:val="Balk1"/>
        <w:ind w:left="350" w:right="60"/>
      </w:pPr>
      <w:r>
        <w:rPr>
          <w:color w:val="C00000"/>
        </w:rPr>
        <w:t>SANAYİ TÜPLERİ VE DİĞER BASINÇLI KAPLARLA ÇALIŞIRKEN UYULMASI GEREKEN KURALLAR</w:t>
      </w:r>
    </w:p>
    <w:p w14:paraId="76EEA78D" w14:textId="77777777" w:rsidR="00EC240C" w:rsidRDefault="00EC240C" w:rsidP="00EC240C">
      <w:pPr>
        <w:pStyle w:val="ListeParagraf"/>
        <w:tabs>
          <w:tab w:val="left" w:pos="434"/>
        </w:tabs>
        <w:spacing w:line="195" w:lineRule="exact"/>
        <w:ind w:left="433" w:firstLine="0"/>
        <w:rPr>
          <w:rFonts w:ascii="Wingdings" w:hAnsi="Wingdings"/>
          <w:color w:val="FF0000"/>
          <w:sz w:val="17"/>
        </w:rPr>
      </w:pPr>
    </w:p>
    <w:p w14:paraId="3C9ED1E6" w14:textId="77777777" w:rsidR="00EC240C" w:rsidRPr="00EC240C" w:rsidRDefault="00EC240C"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Tüpler dik tutulmalı ve tüpler üzerinde ne olduğunu anlatan kimlik bilgileri görünür tarafta tutulmalıdır.</w:t>
      </w:r>
    </w:p>
    <w:p w14:paraId="33E72837" w14:textId="77777777" w:rsidR="00EC240C" w:rsidRPr="00653256" w:rsidRDefault="00EC240C"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Tüplere ait vanalar kullanım dışıyken kapalı tutulmalıdır.</w:t>
      </w:r>
    </w:p>
    <w:p w14:paraId="45FEA0A5" w14:textId="77777777" w:rsidR="00653256" w:rsidRPr="00653256" w:rsidRDefault="00653256"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Tüplere alev ve ısıyla yaklaşılmamalıdır.</w:t>
      </w:r>
    </w:p>
    <w:p w14:paraId="5465AB8A" w14:textId="77777777" w:rsidR="00653256" w:rsidRPr="00653256" w:rsidRDefault="00653256"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Oksijen tüpleri yağlı ellerle kullanılmamalıdır.</w:t>
      </w:r>
    </w:p>
    <w:p w14:paraId="5B729F8D" w14:textId="77777777" w:rsidR="00653256" w:rsidRPr="00082BD3" w:rsidRDefault="00653256"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Sıcak soğuk riskleri taşıyan tüplere KKD kullanılmadan dokunulmamalıdır.</w:t>
      </w:r>
    </w:p>
    <w:p w14:paraId="575FDCEE" w14:textId="77777777" w:rsidR="00082BD3" w:rsidRPr="003318E5" w:rsidRDefault="00082BD3"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Tüpler çalışma ortamında sabitlenmiş olmalıdır. Taşıma esnasında dik pozisyonda taşınmalı kesinlikle yuvarlama yapılmamalıdır.</w:t>
      </w:r>
    </w:p>
    <w:p w14:paraId="13AB8835" w14:textId="77777777" w:rsidR="003318E5" w:rsidRPr="003318E5" w:rsidRDefault="003318E5"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Boş tüplere boş etiketi yapıştırılmalıdır.</w:t>
      </w:r>
    </w:p>
    <w:p w14:paraId="36950264" w14:textId="77777777" w:rsidR="003318E5" w:rsidRPr="003318E5" w:rsidRDefault="003318E5" w:rsidP="00EC240C">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Otoklav gibi basınçlı kaplar güvenlik talimatlarına uygun kullanılmalıdır.</w:t>
      </w:r>
    </w:p>
    <w:p w14:paraId="0D898575" w14:textId="77777777" w:rsidR="005D162A" w:rsidRPr="005D162A" w:rsidRDefault="003318E5" w:rsidP="005D162A">
      <w:pPr>
        <w:pStyle w:val="ListeParagraf"/>
        <w:numPr>
          <w:ilvl w:val="0"/>
          <w:numId w:val="1"/>
        </w:numPr>
        <w:tabs>
          <w:tab w:val="left" w:pos="434"/>
        </w:tabs>
        <w:spacing w:line="195" w:lineRule="exact"/>
        <w:ind w:hanging="144"/>
        <w:rPr>
          <w:rFonts w:ascii="Wingdings" w:hAnsi="Wingdings"/>
          <w:color w:val="FF0000"/>
          <w:sz w:val="17"/>
        </w:rPr>
      </w:pPr>
      <w:r>
        <w:rPr>
          <w:color w:val="0F233D"/>
          <w:sz w:val="17"/>
        </w:rPr>
        <w:t>Basınçlı kaplarda basınç yükü sıfırlanmadan kap üzerinde herhangi bir işlem yapılmamalıdır.</w:t>
      </w:r>
    </w:p>
    <w:p w14:paraId="6FD185C9" w14:textId="77777777" w:rsidR="007627AE" w:rsidRPr="005D162A" w:rsidRDefault="007627AE" w:rsidP="005D162A">
      <w:pPr>
        <w:pStyle w:val="ListeParagraf"/>
        <w:numPr>
          <w:ilvl w:val="0"/>
          <w:numId w:val="1"/>
        </w:numPr>
        <w:tabs>
          <w:tab w:val="left" w:pos="434"/>
        </w:tabs>
        <w:spacing w:line="195" w:lineRule="exact"/>
        <w:ind w:hanging="144"/>
        <w:rPr>
          <w:rFonts w:ascii="Wingdings" w:hAnsi="Wingdings"/>
          <w:color w:val="FF0000"/>
          <w:sz w:val="17"/>
        </w:rPr>
      </w:pPr>
      <w:r w:rsidRPr="005D162A">
        <w:rPr>
          <w:color w:val="0F233D"/>
          <w:sz w:val="17"/>
        </w:rPr>
        <w:t>Tüpler ve tüp donanımları, kullanma talimatlarına uygun olarak can ve mal emniyetini tehlikeye sokmayacak şekilde kullanılmalıdır.</w:t>
      </w:r>
    </w:p>
    <w:p w14:paraId="54065745" w14:textId="05D6D016" w:rsidR="005D162A" w:rsidRPr="005D162A" w:rsidRDefault="005D162A" w:rsidP="00EC240C">
      <w:pPr>
        <w:pStyle w:val="ListeParagraf"/>
        <w:numPr>
          <w:ilvl w:val="0"/>
          <w:numId w:val="1"/>
        </w:numPr>
        <w:tabs>
          <w:tab w:val="left" w:pos="434"/>
        </w:tabs>
        <w:spacing w:line="195" w:lineRule="exact"/>
        <w:ind w:hanging="144"/>
        <w:rPr>
          <w:rFonts w:ascii="Wingdings" w:hAnsi="Wingdings"/>
          <w:color w:val="FF0000"/>
          <w:sz w:val="17"/>
        </w:rPr>
      </w:pPr>
      <w:r w:rsidRPr="005D162A">
        <w:rPr>
          <w:color w:val="0F233D"/>
          <w:sz w:val="17"/>
        </w:rPr>
        <w:t>LPG yakan cihazlar az havalanan küçük hacimli bir yerde bulunuyorsa burası sık sık havalandırılmalıdır</w:t>
      </w:r>
      <w:r w:rsidR="005929C4">
        <w:rPr>
          <w:color w:val="0F233D"/>
          <w:sz w:val="17"/>
        </w:rPr>
        <w:t>.</w:t>
      </w:r>
      <w:r w:rsidRPr="005D162A">
        <w:rPr>
          <w:color w:val="0F233D"/>
          <w:sz w:val="17"/>
        </w:rPr>
        <w:t xml:space="preserve"> </w:t>
      </w:r>
    </w:p>
    <w:p w14:paraId="3F3D74F9" w14:textId="2CADBC81" w:rsidR="00653256" w:rsidRPr="00567054" w:rsidRDefault="005D162A" w:rsidP="00AD65CA">
      <w:pPr>
        <w:pStyle w:val="ListeParagraf"/>
        <w:numPr>
          <w:ilvl w:val="0"/>
          <w:numId w:val="1"/>
        </w:numPr>
        <w:tabs>
          <w:tab w:val="left" w:pos="434"/>
        </w:tabs>
        <w:spacing w:before="119" w:line="195" w:lineRule="exact"/>
        <w:ind w:left="382" w:right="44" w:hanging="142"/>
        <w:rPr>
          <w:rFonts w:ascii="Wingdings" w:hAnsi="Wingdings"/>
          <w:color w:val="FF0000"/>
          <w:sz w:val="17"/>
        </w:rPr>
      </w:pPr>
      <w:r w:rsidRPr="00567054">
        <w:rPr>
          <w:color w:val="0F233D"/>
          <w:sz w:val="17"/>
        </w:rPr>
        <w:t>Kullanılan veya yedek LPG tüplerinin dolap içerisinde bulunması durumunda, dolap kapağının altında havalandırma delikleri açılmalıdır. Yedek tüp, kullanılan tüpün yanına konulmamalıdır</w:t>
      </w:r>
      <w:r w:rsidR="00567054" w:rsidRPr="00567054">
        <w:rPr>
          <w:color w:val="0F233D"/>
          <w:sz w:val="17"/>
        </w:rPr>
        <w:t xml:space="preserve">. </w:t>
      </w:r>
      <w:r w:rsidRPr="00567054">
        <w:rPr>
          <w:color w:val="0F233D"/>
          <w:sz w:val="17"/>
        </w:rPr>
        <w:t>LPG yakan cihazlara yeni tüp bağlanmadan önce yakınında yanmakta olan başka bir cisim söndürülmelidir.</w:t>
      </w:r>
    </w:p>
    <w:p w14:paraId="33BD56D7" w14:textId="77777777" w:rsidR="00927853" w:rsidRDefault="00970505" w:rsidP="00525417">
      <w:pPr>
        <w:pStyle w:val="Balk1"/>
        <w:spacing w:before="87"/>
        <w:ind w:right="195"/>
      </w:pPr>
      <w:r>
        <w:rPr>
          <w:color w:val="C00000"/>
        </w:rPr>
        <w:t>CİHAZ KULLANIMINDA UYULMA</w:t>
      </w:r>
      <w:r w:rsidR="00A452EF">
        <w:rPr>
          <w:color w:val="C00000"/>
        </w:rPr>
        <w:t xml:space="preserve">SI </w:t>
      </w:r>
      <w:r>
        <w:rPr>
          <w:color w:val="C00000"/>
        </w:rPr>
        <w:t>GEREKEN KURALLAR</w:t>
      </w:r>
    </w:p>
    <w:p w14:paraId="01B93C8B" w14:textId="77777777" w:rsidR="00927853" w:rsidRDefault="00970505">
      <w:pPr>
        <w:pStyle w:val="ListeParagraf"/>
        <w:numPr>
          <w:ilvl w:val="0"/>
          <w:numId w:val="1"/>
        </w:numPr>
        <w:tabs>
          <w:tab w:val="left" w:pos="383"/>
        </w:tabs>
        <w:spacing w:before="119"/>
        <w:ind w:left="382" w:right="44" w:hanging="142"/>
        <w:rPr>
          <w:rFonts w:ascii="Wingdings" w:hAnsi="Wingdings"/>
          <w:color w:val="FF0000"/>
          <w:sz w:val="17"/>
        </w:rPr>
      </w:pPr>
      <w:r>
        <w:rPr>
          <w:color w:val="0F233D"/>
          <w:sz w:val="17"/>
        </w:rPr>
        <w:t>Bek kullanılmadan önce tüp açılır sonra yakma işleminde kullanılacak kibrit, çakmak vb. yakılır en sonunda bek açılır. Kapatılırken ilk önce bek sonra tüp</w:t>
      </w:r>
      <w:r>
        <w:rPr>
          <w:color w:val="0F233D"/>
          <w:spacing w:val="-8"/>
          <w:sz w:val="17"/>
        </w:rPr>
        <w:t xml:space="preserve"> </w:t>
      </w:r>
      <w:r>
        <w:rPr>
          <w:color w:val="0F233D"/>
          <w:sz w:val="17"/>
        </w:rPr>
        <w:t>kapatılır.</w:t>
      </w:r>
    </w:p>
    <w:p w14:paraId="3A544A15" w14:textId="77777777" w:rsidR="00927853" w:rsidRDefault="00970505">
      <w:pPr>
        <w:pStyle w:val="ListeParagraf"/>
        <w:numPr>
          <w:ilvl w:val="0"/>
          <w:numId w:val="1"/>
        </w:numPr>
        <w:tabs>
          <w:tab w:val="left" w:pos="383"/>
        </w:tabs>
        <w:ind w:left="382" w:right="47" w:hanging="142"/>
        <w:rPr>
          <w:rFonts w:ascii="Wingdings" w:hAnsi="Wingdings"/>
          <w:color w:val="FF0000"/>
          <w:sz w:val="17"/>
        </w:rPr>
      </w:pPr>
      <w:r>
        <w:rPr>
          <w:color w:val="0F233D"/>
          <w:sz w:val="17"/>
        </w:rPr>
        <w:t>Bek alevinde ısıtma işleminde mutlaka tahta maşa kullanılmalıdır.</w:t>
      </w:r>
    </w:p>
    <w:p w14:paraId="4EAADA34" w14:textId="77777777" w:rsidR="00927853" w:rsidRDefault="00970505">
      <w:pPr>
        <w:pStyle w:val="ListeParagraf"/>
        <w:numPr>
          <w:ilvl w:val="0"/>
          <w:numId w:val="1"/>
        </w:numPr>
        <w:tabs>
          <w:tab w:val="left" w:pos="383"/>
        </w:tabs>
        <w:ind w:left="382" w:right="46" w:hanging="142"/>
        <w:rPr>
          <w:rFonts w:ascii="Wingdings" w:hAnsi="Wingdings"/>
          <w:color w:val="FF0000"/>
          <w:sz w:val="17"/>
        </w:rPr>
      </w:pPr>
      <w:r>
        <w:rPr>
          <w:color w:val="0F233D"/>
          <w:sz w:val="17"/>
        </w:rPr>
        <w:t>Kullanılmadığı sürece bek veya elektrikli ısıtıcılar daima kapalı tutulmalıdır.</w:t>
      </w:r>
    </w:p>
    <w:p w14:paraId="0B81CDD1" w14:textId="77777777" w:rsidR="00927853" w:rsidRDefault="00970505">
      <w:pPr>
        <w:pStyle w:val="ListeParagraf"/>
        <w:numPr>
          <w:ilvl w:val="0"/>
          <w:numId w:val="1"/>
        </w:numPr>
        <w:tabs>
          <w:tab w:val="left" w:pos="383"/>
        </w:tabs>
        <w:ind w:left="382" w:right="45" w:hanging="142"/>
        <w:rPr>
          <w:rFonts w:ascii="Wingdings" w:hAnsi="Wingdings"/>
          <w:color w:val="FF0000"/>
          <w:sz w:val="17"/>
        </w:rPr>
      </w:pPr>
      <w:r>
        <w:rPr>
          <w:color w:val="0F233D"/>
          <w:sz w:val="17"/>
        </w:rPr>
        <w:t>Isıtma veya kaynatma işleminde kabın tamamen kapalı olmamasına dikkat edilmelidir. Basınçtan dolayı patlamaya neden olabilir.</w:t>
      </w:r>
    </w:p>
    <w:p w14:paraId="0DC18500" w14:textId="77777777" w:rsidR="00927853" w:rsidRDefault="00970505">
      <w:pPr>
        <w:pStyle w:val="ListeParagraf"/>
        <w:numPr>
          <w:ilvl w:val="0"/>
          <w:numId w:val="1"/>
        </w:numPr>
        <w:tabs>
          <w:tab w:val="left" w:pos="383"/>
        </w:tabs>
        <w:spacing w:before="1"/>
        <w:ind w:left="382" w:right="47" w:hanging="142"/>
        <w:rPr>
          <w:rFonts w:ascii="Wingdings" w:hAnsi="Wingdings"/>
          <w:color w:val="FF0000"/>
          <w:sz w:val="17"/>
        </w:rPr>
      </w:pPr>
      <w:r>
        <w:rPr>
          <w:color w:val="0F233D"/>
          <w:sz w:val="17"/>
        </w:rPr>
        <w:t>Tüp içinde sıvı maddeleri ısıtırken aşırı ısınmayla sıçramayı önlemek için tüp sürekli çalkala</w:t>
      </w:r>
      <w:r w:rsidR="003D0DE3">
        <w:rPr>
          <w:color w:val="0F233D"/>
          <w:sz w:val="17"/>
        </w:rPr>
        <w:t xml:space="preserve">nmalıdır. </w:t>
      </w:r>
    </w:p>
    <w:p w14:paraId="5417FBB5" w14:textId="77777777" w:rsidR="00927853" w:rsidRDefault="00970505">
      <w:pPr>
        <w:pStyle w:val="ListeParagraf"/>
        <w:numPr>
          <w:ilvl w:val="0"/>
          <w:numId w:val="1"/>
        </w:numPr>
        <w:tabs>
          <w:tab w:val="left" w:pos="383"/>
        </w:tabs>
        <w:ind w:left="382" w:right="47" w:hanging="142"/>
        <w:rPr>
          <w:rFonts w:ascii="Wingdings" w:hAnsi="Wingdings"/>
          <w:color w:val="FF0000"/>
          <w:sz w:val="17"/>
        </w:rPr>
      </w:pPr>
      <w:r>
        <w:rPr>
          <w:color w:val="0F233D"/>
          <w:sz w:val="17"/>
        </w:rPr>
        <w:t>Plastik eldivenle etüv, fırın kullanılmamalıdır. Yüksek sıcaklıklarda çalışırken maşa</w:t>
      </w:r>
      <w:r>
        <w:rPr>
          <w:color w:val="0F233D"/>
          <w:spacing w:val="-4"/>
          <w:sz w:val="17"/>
        </w:rPr>
        <w:t xml:space="preserve"> </w:t>
      </w:r>
      <w:r>
        <w:rPr>
          <w:color w:val="0F233D"/>
          <w:sz w:val="17"/>
        </w:rPr>
        <w:t>kullanılmalıdır.</w:t>
      </w:r>
      <w:r w:rsidR="003D0DE3">
        <w:rPr>
          <w:color w:val="0F233D"/>
          <w:sz w:val="17"/>
        </w:rPr>
        <w:t xml:space="preserve"> Kapaklar açılırken el ve yüz korunmalıdır.</w:t>
      </w:r>
    </w:p>
    <w:p w14:paraId="37203D20" w14:textId="77777777" w:rsidR="00927853" w:rsidRDefault="00970505">
      <w:pPr>
        <w:pStyle w:val="ListeParagraf"/>
        <w:numPr>
          <w:ilvl w:val="0"/>
          <w:numId w:val="1"/>
        </w:numPr>
        <w:tabs>
          <w:tab w:val="left" w:pos="383"/>
        </w:tabs>
        <w:ind w:left="382" w:right="48" w:hanging="142"/>
        <w:rPr>
          <w:rFonts w:ascii="Wingdings" w:hAnsi="Wingdings"/>
          <w:color w:val="FF0000"/>
          <w:sz w:val="17"/>
        </w:rPr>
      </w:pPr>
      <w:r>
        <w:rPr>
          <w:color w:val="0F233D"/>
          <w:sz w:val="17"/>
        </w:rPr>
        <w:t>Çözücülerle yıkanan malzemeler, patlama riski nedeniyle kurutulmak üzere etüve</w:t>
      </w:r>
      <w:r>
        <w:rPr>
          <w:color w:val="0F233D"/>
          <w:spacing w:val="-3"/>
          <w:sz w:val="17"/>
        </w:rPr>
        <w:t xml:space="preserve"> </w:t>
      </w:r>
      <w:r>
        <w:rPr>
          <w:color w:val="0F233D"/>
          <w:sz w:val="17"/>
        </w:rPr>
        <w:t>konulmamalıdır.</w:t>
      </w:r>
    </w:p>
    <w:p w14:paraId="6AD5BD74" w14:textId="77777777" w:rsidR="00927853" w:rsidRDefault="00970505">
      <w:pPr>
        <w:pStyle w:val="ListeParagraf"/>
        <w:numPr>
          <w:ilvl w:val="0"/>
          <w:numId w:val="1"/>
        </w:numPr>
        <w:tabs>
          <w:tab w:val="left" w:pos="383"/>
        </w:tabs>
        <w:ind w:left="382" w:right="46" w:hanging="142"/>
        <w:rPr>
          <w:rFonts w:ascii="Wingdings" w:hAnsi="Wingdings"/>
          <w:color w:val="FF0000"/>
          <w:sz w:val="17"/>
        </w:rPr>
      </w:pPr>
      <w:r>
        <w:rPr>
          <w:color w:val="0F233D"/>
          <w:sz w:val="17"/>
        </w:rPr>
        <w:t>Hassas terazi kullanılmadığı zamanlarda kapalı ve yüksüz olmalıdır.</w:t>
      </w:r>
    </w:p>
    <w:p w14:paraId="24D1FA43" w14:textId="77777777" w:rsidR="00927853" w:rsidRDefault="00970505">
      <w:pPr>
        <w:pStyle w:val="ListeParagraf"/>
        <w:numPr>
          <w:ilvl w:val="0"/>
          <w:numId w:val="1"/>
        </w:numPr>
        <w:tabs>
          <w:tab w:val="left" w:pos="383"/>
        </w:tabs>
        <w:ind w:left="382" w:right="44" w:hanging="142"/>
        <w:rPr>
          <w:rFonts w:ascii="Wingdings" w:hAnsi="Wingdings"/>
          <w:color w:val="FF0000"/>
          <w:sz w:val="17"/>
        </w:rPr>
      </w:pPr>
      <w:r>
        <w:rPr>
          <w:color w:val="0F233D"/>
          <w:sz w:val="17"/>
        </w:rPr>
        <w:t>Hassas terazinin dengesi kontrol edilmelidir. Su terazisindeki hava kabarcığının ortalanmış olması gerekmektedir. Aksi durumda laboratuvar sorumlusuna</w:t>
      </w:r>
      <w:r>
        <w:rPr>
          <w:color w:val="0F233D"/>
          <w:spacing w:val="-4"/>
          <w:sz w:val="17"/>
        </w:rPr>
        <w:t xml:space="preserve"> </w:t>
      </w:r>
      <w:r>
        <w:rPr>
          <w:color w:val="0F233D"/>
          <w:sz w:val="17"/>
        </w:rPr>
        <w:t>başvurunuz.</w:t>
      </w:r>
    </w:p>
    <w:p w14:paraId="267A9E34" w14:textId="77777777" w:rsidR="00927853" w:rsidRDefault="00970505">
      <w:pPr>
        <w:pStyle w:val="ListeParagraf"/>
        <w:numPr>
          <w:ilvl w:val="0"/>
          <w:numId w:val="1"/>
        </w:numPr>
        <w:tabs>
          <w:tab w:val="left" w:pos="383"/>
        </w:tabs>
        <w:ind w:left="382" w:right="46" w:hanging="142"/>
        <w:rPr>
          <w:rFonts w:ascii="Wingdings" w:hAnsi="Wingdings"/>
          <w:color w:val="FF0000"/>
          <w:sz w:val="17"/>
        </w:rPr>
      </w:pPr>
      <w:r>
        <w:rPr>
          <w:color w:val="0F233D"/>
          <w:sz w:val="17"/>
        </w:rPr>
        <w:t>Hassas terazi üzerine veya etrafına kimyasal madde dökülmemesine özen gösterilmelidir. Dökülen kimyasal madde fırça ile</w:t>
      </w:r>
      <w:r>
        <w:rPr>
          <w:color w:val="0F233D"/>
          <w:spacing w:val="-3"/>
          <w:sz w:val="17"/>
        </w:rPr>
        <w:t xml:space="preserve"> </w:t>
      </w:r>
      <w:r>
        <w:rPr>
          <w:color w:val="0F233D"/>
          <w:sz w:val="17"/>
        </w:rPr>
        <w:t>temizlenmelidir.</w:t>
      </w:r>
    </w:p>
    <w:p w14:paraId="4913FDC4" w14:textId="77777777" w:rsidR="00927853" w:rsidRDefault="00970505">
      <w:pPr>
        <w:pStyle w:val="ListeParagraf"/>
        <w:numPr>
          <w:ilvl w:val="0"/>
          <w:numId w:val="1"/>
        </w:numPr>
        <w:tabs>
          <w:tab w:val="left" w:pos="383"/>
        </w:tabs>
        <w:ind w:left="382" w:right="42" w:hanging="142"/>
        <w:rPr>
          <w:rFonts w:ascii="Wingdings" w:hAnsi="Wingdings"/>
          <w:color w:val="FF0000"/>
          <w:sz w:val="17"/>
        </w:rPr>
      </w:pPr>
      <w:r>
        <w:rPr>
          <w:color w:val="0F233D"/>
          <w:sz w:val="17"/>
        </w:rPr>
        <w:t>Çeker ocaklar kullanılmadan önce havalandırma sistemi çalıştırılmalıdır.</w:t>
      </w:r>
    </w:p>
    <w:p w14:paraId="1EFB2FFB" w14:textId="77777777" w:rsidR="00927853" w:rsidRDefault="00970505">
      <w:pPr>
        <w:pStyle w:val="ListeParagraf"/>
        <w:numPr>
          <w:ilvl w:val="0"/>
          <w:numId w:val="1"/>
        </w:numPr>
        <w:tabs>
          <w:tab w:val="left" w:pos="383"/>
        </w:tabs>
        <w:ind w:left="382" w:right="46" w:hanging="142"/>
        <w:rPr>
          <w:rFonts w:ascii="Wingdings" w:hAnsi="Wingdings"/>
          <w:color w:val="FF0000"/>
          <w:sz w:val="17"/>
        </w:rPr>
      </w:pPr>
      <w:r>
        <w:rPr>
          <w:color w:val="0F233D"/>
          <w:sz w:val="17"/>
        </w:rPr>
        <w:t>Çeker ocakla çalışırken kimyasal maddeler çeker ocağın ön kısmından en az 15 cm içeriye konulmalı ve çeker ocağın camı mümkün olduğunca kapalı</w:t>
      </w:r>
      <w:r>
        <w:rPr>
          <w:color w:val="0F233D"/>
          <w:spacing w:val="-2"/>
          <w:sz w:val="17"/>
        </w:rPr>
        <w:t xml:space="preserve"> </w:t>
      </w:r>
      <w:r>
        <w:rPr>
          <w:color w:val="0F233D"/>
          <w:sz w:val="17"/>
        </w:rPr>
        <w:t>tutulmalıdır.</w:t>
      </w:r>
    </w:p>
    <w:p w14:paraId="256C799E" w14:textId="77777777" w:rsidR="00927853" w:rsidRDefault="00970505">
      <w:pPr>
        <w:pStyle w:val="ListeParagraf"/>
        <w:numPr>
          <w:ilvl w:val="0"/>
          <w:numId w:val="1"/>
        </w:numPr>
        <w:tabs>
          <w:tab w:val="left" w:pos="383"/>
        </w:tabs>
        <w:ind w:left="382" w:right="46" w:hanging="142"/>
        <w:rPr>
          <w:rFonts w:ascii="Wingdings" w:hAnsi="Wingdings"/>
          <w:color w:val="FF0000"/>
          <w:sz w:val="17"/>
        </w:rPr>
      </w:pPr>
      <w:r>
        <w:rPr>
          <w:color w:val="0F233D"/>
          <w:sz w:val="17"/>
        </w:rPr>
        <w:t>Elektrikli aletlerin elektrik bağlantısı yapılırken ellerin tamamen kuru olmasına dikkat</w:t>
      </w:r>
      <w:r>
        <w:rPr>
          <w:color w:val="0F233D"/>
          <w:spacing w:val="-3"/>
          <w:sz w:val="17"/>
        </w:rPr>
        <w:t xml:space="preserve"> </w:t>
      </w:r>
      <w:r>
        <w:rPr>
          <w:color w:val="0F233D"/>
          <w:sz w:val="17"/>
        </w:rPr>
        <w:t>edilmelidir.</w:t>
      </w:r>
    </w:p>
    <w:p w14:paraId="4D82562C" w14:textId="77777777" w:rsidR="00927853" w:rsidRPr="003D0DE3" w:rsidRDefault="00970505">
      <w:pPr>
        <w:pStyle w:val="ListeParagraf"/>
        <w:numPr>
          <w:ilvl w:val="0"/>
          <w:numId w:val="1"/>
        </w:numPr>
        <w:tabs>
          <w:tab w:val="left" w:pos="383"/>
        </w:tabs>
        <w:ind w:left="382" w:right="47" w:hanging="142"/>
        <w:rPr>
          <w:rFonts w:ascii="Wingdings" w:hAnsi="Wingdings"/>
          <w:color w:val="FF0000"/>
          <w:sz w:val="17"/>
        </w:rPr>
      </w:pPr>
      <w:r>
        <w:rPr>
          <w:color w:val="0F233D"/>
          <w:sz w:val="17"/>
        </w:rPr>
        <w:t>Kullanımı tam olarak bilinmeyen cihazlar kesinlikle kullanılmamalıdır.</w:t>
      </w:r>
    </w:p>
    <w:p w14:paraId="1C30C388" w14:textId="77777777" w:rsidR="003D0DE3" w:rsidRDefault="003D0DE3">
      <w:pPr>
        <w:pStyle w:val="ListeParagraf"/>
        <w:numPr>
          <w:ilvl w:val="0"/>
          <w:numId w:val="1"/>
        </w:numPr>
        <w:tabs>
          <w:tab w:val="left" w:pos="383"/>
        </w:tabs>
        <w:ind w:left="382" w:right="47" w:hanging="142"/>
        <w:rPr>
          <w:rFonts w:ascii="Wingdings" w:hAnsi="Wingdings"/>
          <w:color w:val="FF0000"/>
          <w:sz w:val="17"/>
        </w:rPr>
      </w:pPr>
      <w:r>
        <w:rPr>
          <w:color w:val="0F233D"/>
          <w:sz w:val="17"/>
        </w:rPr>
        <w:t xml:space="preserve">Tüm bu anlatılan cihazlar dışında çalışılacak her cihazın çalıştırma talimatları iyice okunacak ve sorumlu eşliğinde kullanımı sağlanacaktır. Cihazın kullanım talimatı yoksa </w:t>
      </w:r>
      <w:proofErr w:type="spellStart"/>
      <w:r>
        <w:rPr>
          <w:color w:val="0F233D"/>
          <w:sz w:val="17"/>
        </w:rPr>
        <w:t>lab</w:t>
      </w:r>
      <w:proofErr w:type="spellEnd"/>
      <w:r>
        <w:rPr>
          <w:color w:val="0F233D"/>
          <w:sz w:val="17"/>
        </w:rPr>
        <w:t>. Sorumlusuna bilgi verilecek ve laboratuvar sorumlusunun açıklamalarına göre hareket edilecektir.</w:t>
      </w:r>
    </w:p>
    <w:p w14:paraId="15CA0150" w14:textId="77777777" w:rsidR="00927853" w:rsidRDefault="00970505">
      <w:pPr>
        <w:pStyle w:val="ListeParagraf"/>
        <w:numPr>
          <w:ilvl w:val="0"/>
          <w:numId w:val="1"/>
        </w:numPr>
        <w:tabs>
          <w:tab w:val="left" w:pos="383"/>
        </w:tabs>
        <w:ind w:left="382" w:right="45" w:hanging="142"/>
        <w:rPr>
          <w:rFonts w:ascii="Wingdings" w:hAnsi="Wingdings"/>
          <w:color w:val="FF0000"/>
          <w:sz w:val="17"/>
        </w:rPr>
      </w:pPr>
      <w:r>
        <w:rPr>
          <w:color w:val="0F233D"/>
          <w:sz w:val="17"/>
        </w:rPr>
        <w:t>Tutkallar veya diğer kimyasallar ile yapılan üretimlerde bu maddelerin cilt ile temas etmemesi için koruyucu malzemeler (gözlük, eldiven, maske, koruyucu giysi vb.)</w:t>
      </w:r>
      <w:r>
        <w:rPr>
          <w:color w:val="0F233D"/>
          <w:spacing w:val="-14"/>
          <w:sz w:val="17"/>
        </w:rPr>
        <w:t xml:space="preserve"> </w:t>
      </w:r>
      <w:r>
        <w:rPr>
          <w:color w:val="0F233D"/>
          <w:sz w:val="17"/>
        </w:rPr>
        <w:t>kullanılmalıdır.</w:t>
      </w:r>
    </w:p>
    <w:p w14:paraId="01A129CA" w14:textId="77777777" w:rsidR="00927853" w:rsidRDefault="00927853">
      <w:pPr>
        <w:pStyle w:val="GvdeMetni"/>
        <w:spacing w:before="11"/>
        <w:ind w:left="0" w:firstLine="0"/>
        <w:jc w:val="left"/>
        <w:rPr>
          <w:sz w:val="15"/>
        </w:rPr>
      </w:pPr>
    </w:p>
    <w:p w14:paraId="1ECCE80D" w14:textId="77777777" w:rsidR="00DF0633" w:rsidRDefault="00DF0633" w:rsidP="00DF0633">
      <w:pPr>
        <w:pStyle w:val="Balk1"/>
        <w:spacing w:before="87"/>
      </w:pPr>
      <w:r>
        <w:rPr>
          <w:color w:val="C00000"/>
        </w:rPr>
        <w:t>KAZALARDA UYULMASI GEREKEN KURALLAR</w:t>
      </w:r>
    </w:p>
    <w:p w14:paraId="35EF0102" w14:textId="77777777" w:rsidR="00DF0633" w:rsidRPr="003D0DE3" w:rsidRDefault="00DF0633" w:rsidP="00DF0633">
      <w:pPr>
        <w:pStyle w:val="ListeParagraf"/>
        <w:numPr>
          <w:ilvl w:val="0"/>
          <w:numId w:val="1"/>
        </w:numPr>
        <w:tabs>
          <w:tab w:val="left" w:pos="338"/>
        </w:tabs>
        <w:spacing w:before="119"/>
        <w:ind w:left="337" w:right="377" w:hanging="142"/>
        <w:rPr>
          <w:rFonts w:ascii="Wingdings" w:hAnsi="Wingdings"/>
          <w:color w:val="FF0000"/>
          <w:sz w:val="17"/>
        </w:rPr>
      </w:pPr>
      <w:r>
        <w:rPr>
          <w:color w:val="0F233D"/>
          <w:sz w:val="17"/>
        </w:rPr>
        <w:t>Kimyasal madde dökülmesi durumunda döküntü kitler kullanılmalı bunun dışında,</w:t>
      </w:r>
    </w:p>
    <w:p w14:paraId="2D06773E" w14:textId="77777777" w:rsidR="00DF0633" w:rsidRDefault="00DF0633" w:rsidP="00DF0633">
      <w:pPr>
        <w:pStyle w:val="ListeParagraf"/>
        <w:numPr>
          <w:ilvl w:val="0"/>
          <w:numId w:val="1"/>
        </w:numPr>
        <w:tabs>
          <w:tab w:val="left" w:pos="338"/>
        </w:tabs>
        <w:spacing w:before="119"/>
        <w:ind w:left="337" w:right="377" w:hanging="142"/>
        <w:rPr>
          <w:rFonts w:ascii="Wingdings" w:hAnsi="Wingdings"/>
          <w:color w:val="FF0000"/>
          <w:sz w:val="17"/>
        </w:rPr>
      </w:pPr>
      <w:r>
        <w:rPr>
          <w:color w:val="0F233D"/>
          <w:sz w:val="17"/>
        </w:rPr>
        <w:t>Asit dökülen alan baz ile; baz dökülen alan asit ile nötralize edildikten sonra hemen su ile</w:t>
      </w:r>
      <w:r>
        <w:rPr>
          <w:color w:val="0F233D"/>
          <w:spacing w:val="-6"/>
          <w:sz w:val="17"/>
        </w:rPr>
        <w:t xml:space="preserve"> </w:t>
      </w:r>
      <w:r>
        <w:rPr>
          <w:color w:val="0F233D"/>
          <w:sz w:val="17"/>
        </w:rPr>
        <w:t>silinmelidir.</w:t>
      </w:r>
    </w:p>
    <w:p w14:paraId="6C1948A8" w14:textId="77777777" w:rsidR="00DF0633" w:rsidRDefault="00DF0633" w:rsidP="00DF0633">
      <w:pPr>
        <w:pStyle w:val="ListeParagraf"/>
        <w:numPr>
          <w:ilvl w:val="0"/>
          <w:numId w:val="1"/>
        </w:numPr>
        <w:tabs>
          <w:tab w:val="left" w:pos="338"/>
        </w:tabs>
        <w:ind w:left="337" w:right="374" w:hanging="142"/>
        <w:jc w:val="left"/>
        <w:rPr>
          <w:rFonts w:ascii="Wingdings" w:hAnsi="Wingdings"/>
          <w:color w:val="FF0000"/>
          <w:sz w:val="17"/>
        </w:rPr>
      </w:pPr>
      <w:r>
        <w:rPr>
          <w:color w:val="0F233D"/>
          <w:sz w:val="17"/>
        </w:rPr>
        <w:t>Cilde veya göze kimyasal madde sıçraması halinde bol su ile yıkanmalı, göz duşları kullanılmalı ve ilk yardım kuralları çerçevesinde hareket edilmelidir.</w:t>
      </w:r>
      <w:r>
        <w:rPr>
          <w:noProof/>
          <w:color w:val="0F233D"/>
          <w:sz w:val="17"/>
          <w:lang w:eastAsia="tr-TR"/>
        </w:rPr>
        <w:drawing>
          <wp:inline distT="0" distB="0" distL="0" distR="0" wp14:anchorId="733C80CC" wp14:editId="137A5F70">
            <wp:extent cx="2552368" cy="1076118"/>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368" cy="1076118"/>
                    </a:xfrm>
                    <a:prstGeom prst="rect">
                      <a:avLst/>
                    </a:prstGeom>
                    <a:noFill/>
                  </pic:spPr>
                </pic:pic>
              </a:graphicData>
            </a:graphic>
          </wp:inline>
        </w:drawing>
      </w:r>
    </w:p>
    <w:p w14:paraId="21054BA5" w14:textId="77777777" w:rsidR="00DF0633" w:rsidRDefault="00DF0633" w:rsidP="00DF0633">
      <w:pPr>
        <w:pStyle w:val="ListeParagraf"/>
        <w:numPr>
          <w:ilvl w:val="0"/>
          <w:numId w:val="1"/>
        </w:numPr>
        <w:tabs>
          <w:tab w:val="left" w:pos="338"/>
        </w:tabs>
        <w:ind w:left="337" w:right="376" w:hanging="142"/>
        <w:rPr>
          <w:rFonts w:ascii="Wingdings" w:hAnsi="Wingdings"/>
          <w:color w:val="FF0000"/>
          <w:sz w:val="17"/>
        </w:rPr>
      </w:pPr>
      <w:r>
        <w:rPr>
          <w:color w:val="0F233D"/>
          <w:sz w:val="17"/>
        </w:rPr>
        <w:t>Giysilerin ateş alması durumunda asla koşulmamalı; yerde yuvarlanarak alev söndürülmeye çalışılmalı ve yardım istenmelidir.</w:t>
      </w:r>
    </w:p>
    <w:p w14:paraId="6333C118" w14:textId="77777777" w:rsidR="00DF0633" w:rsidRDefault="00DF0633" w:rsidP="00DF0633">
      <w:pPr>
        <w:pStyle w:val="ListeParagraf"/>
        <w:numPr>
          <w:ilvl w:val="0"/>
          <w:numId w:val="1"/>
        </w:numPr>
        <w:tabs>
          <w:tab w:val="left" w:pos="338"/>
        </w:tabs>
        <w:ind w:left="337" w:right="375" w:hanging="142"/>
        <w:rPr>
          <w:rFonts w:ascii="Wingdings" w:hAnsi="Wingdings"/>
          <w:color w:val="FF0000"/>
          <w:sz w:val="17"/>
        </w:rPr>
      </w:pPr>
      <w:r>
        <w:rPr>
          <w:color w:val="0F233D"/>
          <w:sz w:val="17"/>
        </w:rPr>
        <w:t>Laboratuvarda olabilecek kimyasal yanıklar önce bol su ile yıkanmalı, ağrı azalıncaya kadar temiz soğuk su veya dolaylı olarak buz tatbik edilmeli, olayın durumuna göre ilk yardım kuralları çerçevesinde hareket</w:t>
      </w:r>
      <w:r>
        <w:rPr>
          <w:color w:val="0F233D"/>
          <w:spacing w:val="-6"/>
          <w:sz w:val="17"/>
        </w:rPr>
        <w:t xml:space="preserve"> </w:t>
      </w:r>
      <w:r>
        <w:rPr>
          <w:color w:val="0F233D"/>
          <w:sz w:val="17"/>
        </w:rPr>
        <w:t>edilmelidir.</w:t>
      </w:r>
    </w:p>
    <w:p w14:paraId="5383B2D9" w14:textId="77777777" w:rsidR="00DF0633" w:rsidRPr="00DF0633" w:rsidRDefault="00DF0633" w:rsidP="00DF0633">
      <w:pPr>
        <w:pStyle w:val="ListeParagraf"/>
        <w:numPr>
          <w:ilvl w:val="0"/>
          <w:numId w:val="1"/>
        </w:numPr>
        <w:tabs>
          <w:tab w:val="left" w:pos="338"/>
        </w:tabs>
        <w:ind w:left="337" w:right="373" w:hanging="142"/>
        <w:rPr>
          <w:rFonts w:ascii="Wingdings" w:hAnsi="Wingdings"/>
          <w:color w:val="FF0000"/>
          <w:sz w:val="17"/>
        </w:rPr>
      </w:pPr>
      <w:r>
        <w:rPr>
          <w:color w:val="0F233D"/>
          <w:sz w:val="17"/>
        </w:rPr>
        <w:t>Bir yangın çıktığında yapılacak ilk iş yangını haber (112)vermektir. Yangının yayılmasını önlemek için kapı kapatılıp yardım istenmelidir. Yardım gelince yangın tüpleri ile müdahale edilir. Eğer bir kişi alev almışsa hava ile temasını kesmek için yangın battaniyesi ile müdahale</w:t>
      </w:r>
      <w:r>
        <w:rPr>
          <w:color w:val="0F233D"/>
          <w:spacing w:val="-6"/>
          <w:sz w:val="17"/>
        </w:rPr>
        <w:t xml:space="preserve"> </w:t>
      </w:r>
      <w:r>
        <w:rPr>
          <w:color w:val="0F233D"/>
          <w:sz w:val="17"/>
        </w:rPr>
        <w:t>edilmelidir.</w:t>
      </w:r>
    </w:p>
    <w:p w14:paraId="7E7115B5" w14:textId="76045DCA" w:rsidR="00DF0633" w:rsidRPr="00B8792C" w:rsidRDefault="00B8792C" w:rsidP="00DF0633">
      <w:pPr>
        <w:pStyle w:val="ListeParagraf"/>
        <w:numPr>
          <w:ilvl w:val="0"/>
          <w:numId w:val="1"/>
        </w:numPr>
        <w:tabs>
          <w:tab w:val="left" w:pos="338"/>
        </w:tabs>
        <w:ind w:left="337" w:right="373" w:hanging="142"/>
        <w:rPr>
          <w:rFonts w:ascii="Wingdings" w:hAnsi="Wingdings"/>
          <w:color w:val="FF0000"/>
          <w:sz w:val="17"/>
        </w:rPr>
      </w:pPr>
      <w:r>
        <w:rPr>
          <w:color w:val="0F233D"/>
          <w:sz w:val="17"/>
        </w:rPr>
        <w:t xml:space="preserve">Üniversite </w:t>
      </w:r>
      <w:r w:rsidR="00DF0633">
        <w:rPr>
          <w:color w:val="0F233D"/>
          <w:sz w:val="17"/>
        </w:rPr>
        <w:t xml:space="preserve">online sistemi üzerinde bulunan İş kazası tutanağı doldurulup </w:t>
      </w:r>
      <w:r w:rsidR="0003691A">
        <w:rPr>
          <w:color w:val="0F233D"/>
          <w:sz w:val="17"/>
        </w:rPr>
        <w:t>İSG</w:t>
      </w:r>
      <w:r w:rsidR="00DF0633">
        <w:rPr>
          <w:color w:val="0F233D"/>
          <w:sz w:val="17"/>
        </w:rPr>
        <w:t xml:space="preserve"> birimine haber verilmelidir</w:t>
      </w:r>
      <w:r w:rsidR="0003691A">
        <w:rPr>
          <w:color w:val="0F233D"/>
          <w:sz w:val="17"/>
        </w:rPr>
        <w:t xml:space="preserve"> </w:t>
      </w:r>
      <w:r w:rsidR="00DF0633">
        <w:rPr>
          <w:color w:val="0F233D"/>
          <w:sz w:val="17"/>
        </w:rPr>
        <w:t>(Dahili:1218)</w:t>
      </w:r>
      <w:r w:rsidR="0003691A">
        <w:rPr>
          <w:color w:val="0F233D"/>
          <w:sz w:val="17"/>
        </w:rPr>
        <w:t xml:space="preserve"> </w:t>
      </w:r>
      <w:r>
        <w:rPr>
          <w:color w:val="0F233D"/>
          <w:sz w:val="17"/>
        </w:rPr>
        <w:t>(Çalışan Statüsündeki öğrenciler için)</w:t>
      </w:r>
    </w:p>
    <w:p w14:paraId="535AA9A7" w14:textId="77777777" w:rsidR="00B8792C" w:rsidRPr="00F07F6D" w:rsidRDefault="00B8792C" w:rsidP="00DF0633">
      <w:pPr>
        <w:pStyle w:val="ListeParagraf"/>
        <w:numPr>
          <w:ilvl w:val="0"/>
          <w:numId w:val="1"/>
        </w:numPr>
        <w:tabs>
          <w:tab w:val="left" w:pos="338"/>
        </w:tabs>
        <w:ind w:left="337" w:right="373" w:hanging="142"/>
        <w:rPr>
          <w:rFonts w:ascii="Wingdings" w:hAnsi="Wingdings"/>
          <w:color w:val="FF0000"/>
          <w:sz w:val="17"/>
        </w:rPr>
      </w:pPr>
      <w:r>
        <w:rPr>
          <w:color w:val="0F233D"/>
          <w:sz w:val="17"/>
        </w:rPr>
        <w:t>Cıvalı termometre kullanılıyorsa ve kırılmışsa cıva buharları solunmaması için üzerine su dökülerek, cıva su içerisinde olacak şekilde tehlikeli atık olarak toplanmalıdır.</w:t>
      </w:r>
    </w:p>
    <w:p w14:paraId="582B50E5" w14:textId="77777777" w:rsidR="00F07F6D" w:rsidRPr="00525417" w:rsidRDefault="00F07F6D" w:rsidP="00DF0633">
      <w:pPr>
        <w:pStyle w:val="ListeParagraf"/>
        <w:numPr>
          <w:ilvl w:val="0"/>
          <w:numId w:val="1"/>
        </w:numPr>
        <w:tabs>
          <w:tab w:val="left" w:pos="338"/>
        </w:tabs>
        <w:ind w:left="337" w:right="373" w:hanging="142"/>
        <w:rPr>
          <w:rFonts w:ascii="Wingdings" w:hAnsi="Wingdings"/>
          <w:color w:val="FF0000"/>
          <w:sz w:val="17"/>
        </w:rPr>
      </w:pPr>
      <w:r w:rsidRPr="00F07F6D">
        <w:rPr>
          <w:color w:val="0F233D"/>
          <w:sz w:val="17"/>
        </w:rPr>
        <w:t xml:space="preserve">Cıva ile cilt temasından, olayın meydana geldiği alandaki havayı solumaktan, cıvayı elektrik süpürgesi gibi cihazlarla temizlemeye çalışmaktan kaçınılmalıdır. Cıva buharı akciğerlerce hızla </w:t>
      </w:r>
      <w:proofErr w:type="spellStart"/>
      <w:r w:rsidRPr="00F07F6D">
        <w:rPr>
          <w:color w:val="0F233D"/>
          <w:sz w:val="17"/>
        </w:rPr>
        <w:t>absorbe</w:t>
      </w:r>
      <w:proofErr w:type="spellEnd"/>
      <w:r w:rsidRPr="00F07F6D">
        <w:rPr>
          <w:color w:val="0F233D"/>
          <w:sz w:val="17"/>
        </w:rPr>
        <w:t xml:space="preserve"> edilerek kana karışabilir, havadan daha ağır olduğundan yere çökerek yerde birikebilir</w:t>
      </w:r>
      <w:r>
        <w:rPr>
          <w:color w:val="0F233D"/>
          <w:sz w:val="17"/>
        </w:rPr>
        <w:t xml:space="preserve"> bu nedenle alan hemen havalandırılmalıdır.</w:t>
      </w:r>
    </w:p>
    <w:p w14:paraId="10CB4A3E" w14:textId="77777777" w:rsidR="00525417" w:rsidRPr="00525417" w:rsidRDefault="00525417" w:rsidP="00525417">
      <w:pPr>
        <w:pStyle w:val="ListeParagraf"/>
        <w:numPr>
          <w:ilvl w:val="0"/>
          <w:numId w:val="1"/>
        </w:numPr>
        <w:tabs>
          <w:tab w:val="left" w:pos="338"/>
        </w:tabs>
        <w:ind w:left="337" w:right="373" w:hanging="142"/>
        <w:rPr>
          <w:rFonts w:ascii="Wingdings" w:hAnsi="Wingdings"/>
          <w:color w:val="FF0000"/>
          <w:sz w:val="17"/>
        </w:rPr>
      </w:pPr>
      <w:r>
        <w:rPr>
          <w:color w:val="0F233D"/>
          <w:sz w:val="17"/>
        </w:rPr>
        <w:t xml:space="preserve">İçerisine </w:t>
      </w:r>
      <w:proofErr w:type="spellStart"/>
      <w:r>
        <w:rPr>
          <w:color w:val="0F233D"/>
          <w:sz w:val="17"/>
        </w:rPr>
        <w:t>civa</w:t>
      </w:r>
      <w:proofErr w:type="spellEnd"/>
      <w:r>
        <w:rPr>
          <w:color w:val="0F233D"/>
          <w:sz w:val="17"/>
        </w:rPr>
        <w:t xml:space="preserve"> bulaşmış her türlü ocak fırın kullanım dışı bırakılmalıdır.</w:t>
      </w:r>
    </w:p>
    <w:p w14:paraId="3962896B" w14:textId="08A5FDC5" w:rsidR="00765F38" w:rsidRPr="00567054" w:rsidRDefault="00525417" w:rsidP="005752C1">
      <w:pPr>
        <w:pStyle w:val="ListeParagraf"/>
        <w:numPr>
          <w:ilvl w:val="0"/>
          <w:numId w:val="1"/>
        </w:numPr>
        <w:tabs>
          <w:tab w:val="left" w:pos="338"/>
        </w:tabs>
        <w:ind w:left="337" w:right="373" w:hanging="142"/>
        <w:rPr>
          <w:rFonts w:ascii="Wingdings" w:hAnsi="Wingdings"/>
          <w:color w:val="FF0000"/>
          <w:sz w:val="17"/>
        </w:rPr>
      </w:pPr>
      <w:r w:rsidRPr="00567054">
        <w:rPr>
          <w:color w:val="0F233D"/>
          <w:sz w:val="17"/>
        </w:rPr>
        <w:t>Kimyasal madde solunması durumunda (</w:t>
      </w:r>
      <w:proofErr w:type="spellStart"/>
      <w:r w:rsidRPr="00567054">
        <w:rPr>
          <w:color w:val="0F233D"/>
          <w:sz w:val="17"/>
        </w:rPr>
        <w:t>Örg</w:t>
      </w:r>
      <w:proofErr w:type="spellEnd"/>
      <w:r w:rsidRPr="00567054">
        <w:rPr>
          <w:color w:val="0F233D"/>
          <w:sz w:val="17"/>
        </w:rPr>
        <w:t xml:space="preserve">: Hidrojen Florür (HF), suda çözündüğünde çevre için son derece tehlikeli olan hidroflorik aside dönüşen aşındırıcı, renksiz bir gazdır. Keskin bir kokusu vardır ve solunduğunda çok zehirlidir. HF temas halinde ciddi yanıklara neden olabileceği gibi gözlere, cilde, burun boğazına ve solunum sistemine de zarar verebilir. Düşük konsantrasyonda </w:t>
      </w:r>
      <w:proofErr w:type="spellStart"/>
      <w:r w:rsidRPr="00567054">
        <w:rPr>
          <w:color w:val="0F233D"/>
          <w:sz w:val="17"/>
        </w:rPr>
        <w:t>HF'nin</w:t>
      </w:r>
      <w:proofErr w:type="spellEnd"/>
      <w:r w:rsidRPr="00567054">
        <w:rPr>
          <w:color w:val="0F233D"/>
          <w:sz w:val="17"/>
        </w:rPr>
        <w:t xml:space="preserve"> solunması göz, burun ve boğaz tahrişine neden olabilir. Tüm maruziyet yollarından kısa veya uzun vadede bulantı, kusma, mide </w:t>
      </w:r>
      <w:r w:rsidRPr="00567054">
        <w:rPr>
          <w:color w:val="0F233D"/>
          <w:sz w:val="17"/>
        </w:rPr>
        <w:t>ağrısı ve kalp sorunları gibi sistemik etkiler ortaya çıkabilir ilk yardım kuralları geçerlidir.</w:t>
      </w:r>
      <w:r w:rsidR="0000347E">
        <w:rPr>
          <w:color w:val="0F233D"/>
          <w:sz w:val="17"/>
        </w:rPr>
        <w:t xml:space="preserve"> </w:t>
      </w:r>
      <w:r w:rsidR="00E6354A" w:rsidRPr="00567054">
        <w:rPr>
          <w:color w:val="0F233D"/>
          <w:sz w:val="17"/>
        </w:rPr>
        <w:t>Acil ve Afet durumunda acil eylem planına göre hareket ediniz.</w:t>
      </w:r>
    </w:p>
    <w:p w14:paraId="4341A7EB" w14:textId="64EF1084" w:rsidR="00F07F6D" w:rsidRDefault="00970505" w:rsidP="00525417">
      <w:pPr>
        <w:pStyle w:val="Balk1"/>
        <w:ind w:left="0" w:right="427"/>
      </w:pPr>
      <w:r>
        <w:rPr>
          <w:color w:val="C00000"/>
        </w:rPr>
        <w:t>İLK YARDIM</w:t>
      </w:r>
    </w:p>
    <w:p w14:paraId="48D3A9A1" w14:textId="50066042" w:rsidR="00DF0633" w:rsidRPr="00F07F6D" w:rsidRDefault="00AD1815">
      <w:pPr>
        <w:pStyle w:val="ListeParagraf"/>
        <w:numPr>
          <w:ilvl w:val="0"/>
          <w:numId w:val="1"/>
        </w:numPr>
        <w:tabs>
          <w:tab w:val="left" w:pos="338"/>
        </w:tabs>
        <w:spacing w:before="120"/>
        <w:ind w:left="337" w:right="373" w:hanging="142"/>
        <w:rPr>
          <w:rFonts w:ascii="Wingdings" w:hAnsi="Wingdings"/>
          <w:color w:val="FF0000"/>
          <w:sz w:val="17"/>
        </w:rPr>
      </w:pPr>
      <w:r>
        <w:rPr>
          <w:color w:val="0F233D"/>
          <w:sz w:val="17"/>
        </w:rPr>
        <w:t xml:space="preserve">Kurum bünyesinde bulunan sertifikalı ilk yardım ekiplerine haber </w:t>
      </w:r>
      <w:r w:rsidR="005752C1">
        <w:rPr>
          <w:color w:val="0F233D"/>
          <w:sz w:val="17"/>
        </w:rPr>
        <w:t>verilmelidir. (</w:t>
      </w:r>
      <w:r>
        <w:rPr>
          <w:color w:val="0F233D"/>
          <w:sz w:val="17"/>
        </w:rPr>
        <w:t>1219)</w:t>
      </w:r>
    </w:p>
    <w:p w14:paraId="7B1F555C" w14:textId="77777777" w:rsidR="00F07F6D" w:rsidRPr="00925F76" w:rsidRDefault="00F07F6D">
      <w:pPr>
        <w:pStyle w:val="ListeParagraf"/>
        <w:numPr>
          <w:ilvl w:val="0"/>
          <w:numId w:val="1"/>
        </w:numPr>
        <w:tabs>
          <w:tab w:val="left" w:pos="338"/>
        </w:tabs>
        <w:spacing w:before="120"/>
        <w:ind w:left="337" w:right="373" w:hanging="142"/>
        <w:rPr>
          <w:rFonts w:ascii="Wingdings" w:hAnsi="Wingdings"/>
          <w:color w:val="FF0000"/>
          <w:sz w:val="17"/>
        </w:rPr>
      </w:pPr>
      <w:r>
        <w:rPr>
          <w:color w:val="0F233D"/>
          <w:sz w:val="17"/>
        </w:rPr>
        <w:t xml:space="preserve">Bilinç </w:t>
      </w:r>
      <w:r w:rsidR="00925F76">
        <w:rPr>
          <w:color w:val="0F233D"/>
          <w:sz w:val="17"/>
        </w:rPr>
        <w:t>kontrol edilmeli bilinç kapalı ise aşağıdakiler hızla değerlendirilmeli ve gerekli ilk yardım yapılmalıdır.</w:t>
      </w:r>
    </w:p>
    <w:p w14:paraId="7C1A9C62" w14:textId="77777777" w:rsidR="00925F76" w:rsidRPr="00925F76" w:rsidRDefault="00925F76">
      <w:pPr>
        <w:pStyle w:val="ListeParagraf"/>
        <w:numPr>
          <w:ilvl w:val="0"/>
          <w:numId w:val="1"/>
        </w:numPr>
        <w:tabs>
          <w:tab w:val="left" w:pos="338"/>
        </w:tabs>
        <w:spacing w:before="120"/>
        <w:ind w:left="337" w:right="373" w:hanging="142"/>
        <w:rPr>
          <w:rFonts w:ascii="Wingdings" w:hAnsi="Wingdings"/>
          <w:color w:val="FF0000"/>
          <w:sz w:val="17"/>
        </w:rPr>
      </w:pPr>
      <w:proofErr w:type="gramStart"/>
      <w:r>
        <w:rPr>
          <w:color w:val="0F233D"/>
          <w:sz w:val="17"/>
        </w:rPr>
        <w:t>A:Hava</w:t>
      </w:r>
      <w:proofErr w:type="gramEnd"/>
      <w:r>
        <w:rPr>
          <w:color w:val="0F233D"/>
          <w:sz w:val="17"/>
        </w:rPr>
        <w:t xml:space="preserve"> Yolu Açıklığı        B:Solunum              C:Dolaşım</w:t>
      </w:r>
    </w:p>
    <w:p w14:paraId="23EE6672" w14:textId="77777777" w:rsidR="00925F76" w:rsidRDefault="00925F76" w:rsidP="00925F76">
      <w:pPr>
        <w:pStyle w:val="ListeParagraf"/>
        <w:tabs>
          <w:tab w:val="left" w:pos="338"/>
        </w:tabs>
        <w:spacing w:before="120"/>
        <w:ind w:left="337" w:right="373" w:firstLine="0"/>
        <w:rPr>
          <w:color w:val="0F233D"/>
          <w:sz w:val="17"/>
        </w:rPr>
      </w:pPr>
      <w:r>
        <w:rPr>
          <w:noProof/>
          <w:color w:val="0F233D"/>
          <w:sz w:val="17"/>
          <w:lang w:eastAsia="tr-TR"/>
        </w:rPr>
        <w:drawing>
          <wp:inline distT="0" distB="0" distL="0" distR="0" wp14:anchorId="16237E30" wp14:editId="7D520EC7">
            <wp:extent cx="1033670" cy="9772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670" cy="977265"/>
                    </a:xfrm>
                    <a:prstGeom prst="rect">
                      <a:avLst/>
                    </a:prstGeom>
                    <a:noFill/>
                  </pic:spPr>
                </pic:pic>
              </a:graphicData>
            </a:graphic>
          </wp:inline>
        </w:drawing>
      </w:r>
      <w:r>
        <w:rPr>
          <w:noProof/>
          <w:color w:val="0F233D"/>
          <w:sz w:val="17"/>
          <w:lang w:eastAsia="tr-TR"/>
        </w:rPr>
        <w:drawing>
          <wp:inline distT="0" distB="0" distL="0" distR="0" wp14:anchorId="0180F281" wp14:editId="4AE3FE2D">
            <wp:extent cx="874643" cy="92070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547" cy="926922"/>
                    </a:xfrm>
                    <a:prstGeom prst="rect">
                      <a:avLst/>
                    </a:prstGeom>
                    <a:noFill/>
                  </pic:spPr>
                </pic:pic>
              </a:graphicData>
            </a:graphic>
          </wp:inline>
        </w:drawing>
      </w:r>
      <w:r>
        <w:rPr>
          <w:color w:val="0F233D"/>
          <w:sz w:val="17"/>
        </w:rPr>
        <w:t xml:space="preserve">         </w:t>
      </w:r>
      <w:r>
        <w:rPr>
          <w:noProof/>
          <w:sz w:val="20"/>
          <w:lang w:eastAsia="tr-TR"/>
        </w:rPr>
        <w:drawing>
          <wp:inline distT="0" distB="0" distL="0" distR="0" wp14:anchorId="279AF0D9" wp14:editId="7E16745E">
            <wp:extent cx="723569" cy="1070610"/>
            <wp:effectExtent l="0" t="0" r="0" b="0"/>
            <wp:docPr id="7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8.jpeg"/>
                    <pic:cNvPicPr/>
                  </pic:nvPicPr>
                  <pic:blipFill>
                    <a:blip r:embed="rId12" cstate="print"/>
                    <a:stretch>
                      <a:fillRect/>
                    </a:stretch>
                  </pic:blipFill>
                  <pic:spPr>
                    <a:xfrm>
                      <a:off x="0" y="0"/>
                      <a:ext cx="738048" cy="1092034"/>
                    </a:xfrm>
                    <a:prstGeom prst="rect">
                      <a:avLst/>
                    </a:prstGeom>
                  </pic:spPr>
                </pic:pic>
              </a:graphicData>
            </a:graphic>
          </wp:inline>
        </w:drawing>
      </w:r>
    </w:p>
    <w:p w14:paraId="0BDCED39" w14:textId="77777777" w:rsidR="00925F76" w:rsidRDefault="00925F76" w:rsidP="00925F76">
      <w:pPr>
        <w:pStyle w:val="ListeParagraf"/>
        <w:tabs>
          <w:tab w:val="left" w:pos="338"/>
        </w:tabs>
        <w:spacing w:before="120"/>
        <w:ind w:left="337" w:right="373" w:firstLine="0"/>
        <w:rPr>
          <w:color w:val="0F233D"/>
          <w:sz w:val="17"/>
        </w:rPr>
      </w:pPr>
      <w:r>
        <w:rPr>
          <w:color w:val="0F233D"/>
          <w:sz w:val="17"/>
        </w:rPr>
        <w:t>Hava yolu açık tutulur/Suni solunum yaptırılır/Dolaşım desteği</w:t>
      </w:r>
    </w:p>
    <w:p w14:paraId="358553F6" w14:textId="77777777" w:rsidR="00925F76" w:rsidRPr="00DF0633" w:rsidRDefault="00925F76" w:rsidP="00925F76">
      <w:pPr>
        <w:pStyle w:val="ListeParagraf"/>
        <w:tabs>
          <w:tab w:val="left" w:pos="338"/>
        </w:tabs>
        <w:spacing w:before="120"/>
        <w:ind w:left="337" w:right="373" w:firstLine="0"/>
        <w:rPr>
          <w:rFonts w:ascii="Wingdings" w:hAnsi="Wingdings"/>
          <w:color w:val="FF0000"/>
          <w:sz w:val="17"/>
        </w:rPr>
      </w:pPr>
    </w:p>
    <w:p w14:paraId="56F2DD4E" w14:textId="77777777" w:rsidR="00927853" w:rsidRDefault="00970505">
      <w:pPr>
        <w:pStyle w:val="ListeParagraf"/>
        <w:numPr>
          <w:ilvl w:val="0"/>
          <w:numId w:val="1"/>
        </w:numPr>
        <w:tabs>
          <w:tab w:val="left" w:pos="338"/>
        </w:tabs>
        <w:spacing w:before="120"/>
        <w:ind w:left="337" w:right="373" w:hanging="142"/>
        <w:rPr>
          <w:rFonts w:ascii="Wingdings" w:hAnsi="Wingdings"/>
          <w:color w:val="FF0000"/>
          <w:sz w:val="17"/>
        </w:rPr>
      </w:pPr>
      <w:r>
        <w:rPr>
          <w:color w:val="0F233D"/>
          <w:sz w:val="17"/>
        </w:rPr>
        <w:t>Kesik veya kanamalarda; yara ve etrafı temizlenip üzeri gazlı bezle kapatılır. Kanamanın şiddetine göre gevşek ya da sıkı bir tamponla basınç uygulama yoluna</w:t>
      </w:r>
      <w:r>
        <w:rPr>
          <w:color w:val="0F233D"/>
          <w:spacing w:val="-8"/>
          <w:sz w:val="17"/>
        </w:rPr>
        <w:t xml:space="preserve"> </w:t>
      </w:r>
      <w:r>
        <w:rPr>
          <w:color w:val="0F233D"/>
          <w:sz w:val="17"/>
        </w:rPr>
        <w:t>gidilir.</w:t>
      </w:r>
    </w:p>
    <w:p w14:paraId="3E20EA7A" w14:textId="77777777" w:rsidR="00927853" w:rsidRDefault="00970505">
      <w:pPr>
        <w:pStyle w:val="ListeParagraf"/>
        <w:numPr>
          <w:ilvl w:val="0"/>
          <w:numId w:val="1"/>
        </w:numPr>
        <w:tabs>
          <w:tab w:val="left" w:pos="338"/>
        </w:tabs>
        <w:ind w:left="337" w:right="374" w:hanging="142"/>
        <w:rPr>
          <w:rFonts w:ascii="Wingdings" w:hAnsi="Wingdings"/>
          <w:color w:val="FF0000"/>
          <w:sz w:val="17"/>
        </w:rPr>
      </w:pPr>
      <w:r>
        <w:rPr>
          <w:color w:val="0F233D"/>
          <w:sz w:val="17"/>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14:paraId="0FD02ECD" w14:textId="77777777" w:rsidR="00EC240C" w:rsidRPr="00EC240C" w:rsidRDefault="00970505" w:rsidP="00EC240C">
      <w:pPr>
        <w:pStyle w:val="ListeParagraf"/>
        <w:numPr>
          <w:ilvl w:val="0"/>
          <w:numId w:val="1"/>
        </w:numPr>
        <w:tabs>
          <w:tab w:val="left" w:pos="338"/>
        </w:tabs>
        <w:ind w:left="337" w:right="372" w:hanging="142"/>
        <w:rPr>
          <w:rFonts w:ascii="Wingdings" w:hAnsi="Wingdings"/>
          <w:color w:val="FF0000"/>
          <w:sz w:val="17"/>
        </w:rPr>
      </w:pPr>
      <w:r>
        <w:rPr>
          <w:color w:val="0F233D"/>
          <w:sz w:val="17"/>
        </w:rPr>
        <w:t>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w:t>
      </w:r>
      <w:r w:rsidR="00EC240C">
        <w:rPr>
          <w:color w:val="0F233D"/>
          <w:sz w:val="17"/>
        </w:rPr>
        <w:t xml:space="preserve"> </w:t>
      </w:r>
      <w:r w:rsidRPr="00EC240C">
        <w:rPr>
          <w:color w:val="0F233D"/>
          <w:sz w:val="17"/>
        </w:rPr>
        <w:t xml:space="preserve">Hasta yan yatırılır. Ağzında çiklet vb. maddeler varsa çıkartılır. Ağzın etrafı temizlenir. Ayaklar biraz yükseltilir ve baş geriye doğru bükük olarak tutulur. Alt çene aşağıya doğru çekilir. Ağza mendil veya ince bir bez örtülür. </w:t>
      </w:r>
    </w:p>
    <w:p w14:paraId="40A03834" w14:textId="77777777" w:rsidR="00EC240C" w:rsidRPr="00EC240C" w:rsidRDefault="00970505" w:rsidP="00EC240C">
      <w:pPr>
        <w:pStyle w:val="ListeParagraf"/>
        <w:numPr>
          <w:ilvl w:val="0"/>
          <w:numId w:val="1"/>
        </w:numPr>
        <w:tabs>
          <w:tab w:val="left" w:pos="338"/>
        </w:tabs>
        <w:ind w:left="337" w:right="372" w:hanging="142"/>
        <w:rPr>
          <w:rFonts w:ascii="Wingdings" w:hAnsi="Wingdings"/>
          <w:color w:val="FF0000"/>
          <w:sz w:val="17"/>
        </w:rPr>
      </w:pPr>
      <w:r w:rsidRPr="00EC240C">
        <w:rPr>
          <w:color w:val="0F233D"/>
          <w:sz w:val="17"/>
        </w:rPr>
        <w:t>Elektrik çarpmalarında ağız kilitlenmiş olabilir. Bu durumda ağız yerine buruna işlem yapılır. Burun delikleri iki parmakla kapatılır (elektrik çarpmasında ağız). Bu, havanın burun deliklerinden kaçmasını</w:t>
      </w:r>
      <w:r w:rsidRPr="00EC240C">
        <w:rPr>
          <w:color w:val="0F233D"/>
          <w:spacing w:val="-2"/>
          <w:sz w:val="17"/>
        </w:rPr>
        <w:t xml:space="preserve"> </w:t>
      </w:r>
      <w:r w:rsidRPr="00EC240C">
        <w:rPr>
          <w:color w:val="0F233D"/>
          <w:sz w:val="17"/>
        </w:rPr>
        <w:t>önler.</w:t>
      </w:r>
    </w:p>
    <w:p w14:paraId="5D98F28A" w14:textId="730D5A32" w:rsidR="00EC240C" w:rsidRPr="00EC240C" w:rsidRDefault="00EC240C" w:rsidP="00EC240C">
      <w:pPr>
        <w:pStyle w:val="ListeParagraf"/>
        <w:numPr>
          <w:ilvl w:val="0"/>
          <w:numId w:val="1"/>
        </w:numPr>
        <w:tabs>
          <w:tab w:val="left" w:pos="338"/>
        </w:tabs>
        <w:ind w:left="337" w:right="372" w:hanging="142"/>
        <w:rPr>
          <w:rFonts w:ascii="Wingdings" w:hAnsi="Wingdings"/>
          <w:color w:val="FF0000"/>
          <w:sz w:val="17"/>
        </w:rPr>
      </w:pPr>
      <w:r>
        <w:rPr>
          <w:color w:val="0F233D"/>
          <w:sz w:val="17"/>
        </w:rPr>
        <w:t xml:space="preserve">Elektrik çarpmalarında </w:t>
      </w:r>
      <w:r w:rsidRPr="00EC240C">
        <w:rPr>
          <w:color w:val="0F233D"/>
          <w:sz w:val="17"/>
        </w:rPr>
        <w:t xml:space="preserve">Suni teneffüs </w:t>
      </w:r>
      <w:r w:rsidR="009C4A40" w:rsidRPr="00EC240C">
        <w:rPr>
          <w:color w:val="0F233D"/>
          <w:sz w:val="17"/>
        </w:rPr>
        <w:t>yaptırılır.</w:t>
      </w:r>
      <w:r w:rsidR="009C4A40">
        <w:rPr>
          <w:color w:val="0F233D"/>
          <w:sz w:val="17"/>
        </w:rPr>
        <w:t xml:space="preserve"> </w:t>
      </w:r>
      <w:proofErr w:type="gramStart"/>
      <w:r w:rsidR="009C4A40">
        <w:rPr>
          <w:color w:val="0F233D"/>
          <w:sz w:val="17"/>
        </w:rPr>
        <w:t>(</w:t>
      </w:r>
      <w:r w:rsidRPr="00EC240C">
        <w:rPr>
          <w:color w:val="0F233D"/>
          <w:sz w:val="17"/>
        </w:rPr>
        <w:t xml:space="preserve"> </w:t>
      </w:r>
      <w:r>
        <w:rPr>
          <w:color w:val="0F233D"/>
          <w:sz w:val="17"/>
        </w:rPr>
        <w:t>A</w:t>
      </w:r>
      <w:r w:rsidRPr="00EC240C">
        <w:rPr>
          <w:color w:val="0F233D"/>
          <w:sz w:val="17"/>
        </w:rPr>
        <w:t>ğızdan</w:t>
      </w:r>
      <w:proofErr w:type="gramEnd"/>
      <w:r w:rsidRPr="00EC240C">
        <w:rPr>
          <w:color w:val="0F233D"/>
          <w:sz w:val="17"/>
        </w:rPr>
        <w:t xml:space="preserve"> ağıza veya ağızdan buruna nefes verme metodu</w:t>
      </w:r>
      <w:r>
        <w:rPr>
          <w:color w:val="0F233D"/>
          <w:sz w:val="17"/>
        </w:rPr>
        <w:t xml:space="preserve"> ile)</w:t>
      </w:r>
      <w:r w:rsidR="009C4A40">
        <w:rPr>
          <w:color w:val="0F233D"/>
          <w:sz w:val="17"/>
        </w:rPr>
        <w:t>.</w:t>
      </w:r>
      <w:r w:rsidRPr="00EC240C">
        <w:rPr>
          <w:color w:val="0F233D"/>
          <w:sz w:val="17"/>
        </w:rPr>
        <w:t xml:space="preserve"> Kalbin durması halinde suni teneffüsle birlikte ayrıca derhal dışardan kalp masajı yapılmalıdır; bunun için göğüs üzerine basılıp bırakılır. Gerekli hallerde suni teneffüs uzun zaman uygulanmalıdır. · Bu arada kazazedeyi bir hastaneye nakletmek için ambulans çağırılır; hastanın nakli esnasında da suni teneffüse devam olunur, eğer varsa oksijen verilir. · Kalp normal çalışmaya başlayıp kazazede kendiliğinden normal nefes alıp verirse, suni teneffüs başarıyla sonuçlanmış sayılır.</w:t>
      </w:r>
    </w:p>
    <w:p w14:paraId="4F9D7531" w14:textId="77777777" w:rsidR="00EC240C" w:rsidRPr="00525417" w:rsidRDefault="00EC240C" w:rsidP="00525417">
      <w:pPr>
        <w:tabs>
          <w:tab w:val="left" w:pos="338"/>
        </w:tabs>
        <w:ind w:left="195" w:right="372"/>
        <w:rPr>
          <w:rFonts w:ascii="Wingdings" w:hAnsi="Wingdings"/>
          <w:color w:val="FF0000"/>
          <w:sz w:val="17"/>
        </w:rPr>
      </w:pPr>
    </w:p>
    <w:p w14:paraId="0132A7AE" w14:textId="0D2B163E" w:rsidR="00927853" w:rsidRDefault="00970505" w:rsidP="0000347E">
      <w:pPr>
        <w:pStyle w:val="Balk1"/>
        <w:ind w:left="0"/>
      </w:pPr>
      <w:r>
        <w:rPr>
          <w:color w:val="C00000"/>
        </w:rPr>
        <w:t>CİLT YANIKLARI</w:t>
      </w:r>
    </w:p>
    <w:p w14:paraId="0F577630" w14:textId="77777777" w:rsidR="00927853" w:rsidRDefault="00970505">
      <w:pPr>
        <w:pStyle w:val="ListeParagraf"/>
        <w:numPr>
          <w:ilvl w:val="0"/>
          <w:numId w:val="1"/>
        </w:numPr>
        <w:tabs>
          <w:tab w:val="left" w:pos="338"/>
        </w:tabs>
        <w:spacing w:before="119"/>
        <w:ind w:left="337" w:right="372" w:hanging="142"/>
        <w:rPr>
          <w:rFonts w:ascii="Wingdings" w:hAnsi="Wingdings"/>
          <w:color w:val="FF0000"/>
          <w:sz w:val="17"/>
        </w:rPr>
      </w:pPr>
      <w:r>
        <w:rPr>
          <w:color w:val="0F233D"/>
          <w:sz w:val="17"/>
        </w:rPr>
        <w:t>Elbise düğmeleri çözülmeli, kimyasal bulaşmış giysiler, ayakkabılar derhal çıkarılmalı; cilt bol suyla en az 15 dakika yıkanmalıdır.</w:t>
      </w:r>
    </w:p>
    <w:p w14:paraId="295DB6DA" w14:textId="77777777" w:rsidR="00927853" w:rsidRDefault="00970505">
      <w:pPr>
        <w:pStyle w:val="ListeParagraf"/>
        <w:numPr>
          <w:ilvl w:val="0"/>
          <w:numId w:val="1"/>
        </w:numPr>
        <w:tabs>
          <w:tab w:val="left" w:pos="338"/>
        </w:tabs>
        <w:spacing w:before="1"/>
        <w:ind w:left="337" w:hanging="142"/>
        <w:rPr>
          <w:rFonts w:ascii="Wingdings" w:hAnsi="Wingdings"/>
          <w:color w:val="FF0000"/>
          <w:sz w:val="17"/>
        </w:rPr>
      </w:pPr>
      <w:r>
        <w:rPr>
          <w:color w:val="0F233D"/>
          <w:sz w:val="17"/>
        </w:rPr>
        <w:t>Yaraya merhem / sprey vb. bir uygulama</w:t>
      </w:r>
      <w:r>
        <w:rPr>
          <w:color w:val="0F233D"/>
          <w:spacing w:val="-12"/>
          <w:sz w:val="17"/>
        </w:rPr>
        <w:t xml:space="preserve"> </w:t>
      </w:r>
      <w:r>
        <w:rPr>
          <w:color w:val="0F233D"/>
          <w:sz w:val="17"/>
        </w:rPr>
        <w:t>yapılmamalıdır.</w:t>
      </w:r>
    </w:p>
    <w:p w14:paraId="0B3C9D02" w14:textId="77777777" w:rsidR="00927853" w:rsidRDefault="00970505">
      <w:pPr>
        <w:pStyle w:val="ListeParagraf"/>
        <w:numPr>
          <w:ilvl w:val="0"/>
          <w:numId w:val="1"/>
        </w:numPr>
        <w:tabs>
          <w:tab w:val="left" w:pos="338"/>
        </w:tabs>
        <w:ind w:left="337" w:right="375" w:hanging="142"/>
        <w:rPr>
          <w:rFonts w:ascii="Wingdings" w:hAnsi="Wingdings"/>
          <w:color w:val="FF0000"/>
          <w:sz w:val="17"/>
        </w:rPr>
      </w:pPr>
      <w:r>
        <w:rPr>
          <w:color w:val="0F233D"/>
          <w:sz w:val="17"/>
        </w:rPr>
        <w:t>Yanığın üzerine fazla bastırılmadan steril bandaj (bulunmuyorsa temiz bir bez)</w:t>
      </w:r>
      <w:r>
        <w:rPr>
          <w:color w:val="0F233D"/>
          <w:spacing w:val="-5"/>
          <w:sz w:val="17"/>
        </w:rPr>
        <w:t xml:space="preserve"> </w:t>
      </w:r>
      <w:r>
        <w:rPr>
          <w:color w:val="0F233D"/>
          <w:sz w:val="17"/>
        </w:rPr>
        <w:t>örtülmelidir.</w:t>
      </w:r>
    </w:p>
    <w:p w14:paraId="2F5FFC5A" w14:textId="77777777" w:rsidR="00927853" w:rsidRDefault="00970505">
      <w:pPr>
        <w:pStyle w:val="ListeParagraf"/>
        <w:numPr>
          <w:ilvl w:val="0"/>
          <w:numId w:val="1"/>
        </w:numPr>
        <w:tabs>
          <w:tab w:val="left" w:pos="338"/>
        </w:tabs>
        <w:spacing w:line="195" w:lineRule="exact"/>
        <w:ind w:left="337" w:hanging="142"/>
        <w:rPr>
          <w:rFonts w:ascii="Wingdings" w:hAnsi="Wingdings"/>
          <w:color w:val="FF0000"/>
          <w:sz w:val="17"/>
        </w:rPr>
      </w:pPr>
      <w:r>
        <w:rPr>
          <w:color w:val="0F233D"/>
          <w:sz w:val="17"/>
        </w:rPr>
        <w:t>Yanığın boyutları büyükse acil yardım</w:t>
      </w:r>
      <w:r>
        <w:rPr>
          <w:color w:val="0F233D"/>
          <w:spacing w:val="-9"/>
          <w:sz w:val="17"/>
        </w:rPr>
        <w:t xml:space="preserve"> </w:t>
      </w:r>
      <w:r>
        <w:rPr>
          <w:color w:val="0F233D"/>
          <w:sz w:val="17"/>
        </w:rPr>
        <w:t>çağrılmalıdır.</w:t>
      </w:r>
    </w:p>
    <w:p w14:paraId="1060E7BF" w14:textId="77777777" w:rsidR="00927853" w:rsidRDefault="00927853">
      <w:pPr>
        <w:pStyle w:val="GvdeMetni"/>
        <w:spacing w:before="2"/>
        <w:ind w:left="0" w:firstLine="0"/>
        <w:jc w:val="left"/>
        <w:rPr>
          <w:sz w:val="16"/>
        </w:rPr>
      </w:pPr>
    </w:p>
    <w:p w14:paraId="70A73A73" w14:textId="77777777" w:rsidR="00927853" w:rsidRDefault="00970505">
      <w:pPr>
        <w:pStyle w:val="Balk1"/>
        <w:ind w:left="202"/>
      </w:pPr>
      <w:r>
        <w:rPr>
          <w:color w:val="C00000"/>
        </w:rPr>
        <w:t>GÖZLERDE TAHRİŞ</w:t>
      </w:r>
    </w:p>
    <w:p w14:paraId="5A7A4ED7" w14:textId="77777777" w:rsidR="00927853" w:rsidRDefault="00970505">
      <w:pPr>
        <w:pStyle w:val="ListeParagraf"/>
        <w:numPr>
          <w:ilvl w:val="0"/>
          <w:numId w:val="1"/>
        </w:numPr>
        <w:tabs>
          <w:tab w:val="left" w:pos="338"/>
        </w:tabs>
        <w:spacing w:before="120" w:line="252" w:lineRule="auto"/>
        <w:ind w:left="337" w:right="421" w:hanging="142"/>
        <w:rPr>
          <w:rFonts w:ascii="Wingdings" w:hAnsi="Wingdings"/>
          <w:color w:val="FF0000"/>
          <w:sz w:val="17"/>
        </w:rPr>
      </w:pPr>
      <w:r>
        <w:rPr>
          <w:color w:val="0F233D"/>
          <w:sz w:val="17"/>
        </w:rPr>
        <w:t>Tahriş olmamış göz derhal korunmalı; diğer göz kapağı zorla açılarak su veya göz temizleyici sıvı ile en az 15 dakika yıkama işlemi</w:t>
      </w:r>
      <w:r>
        <w:rPr>
          <w:color w:val="0F233D"/>
          <w:spacing w:val="-2"/>
          <w:sz w:val="17"/>
        </w:rPr>
        <w:t xml:space="preserve"> </w:t>
      </w:r>
      <w:r>
        <w:rPr>
          <w:color w:val="0F233D"/>
          <w:sz w:val="17"/>
        </w:rPr>
        <w:t>uygulanmalıdır.</w:t>
      </w:r>
    </w:p>
    <w:p w14:paraId="212F767C" w14:textId="77777777" w:rsidR="00927853" w:rsidRDefault="00970505">
      <w:pPr>
        <w:pStyle w:val="ListeParagraf"/>
        <w:numPr>
          <w:ilvl w:val="0"/>
          <w:numId w:val="1"/>
        </w:numPr>
        <w:tabs>
          <w:tab w:val="left" w:pos="338"/>
        </w:tabs>
        <w:spacing w:line="252" w:lineRule="auto"/>
        <w:ind w:left="337" w:right="421" w:hanging="142"/>
        <w:rPr>
          <w:rFonts w:ascii="Wingdings" w:hAnsi="Wingdings"/>
          <w:color w:val="FF0000"/>
          <w:sz w:val="17"/>
        </w:rPr>
      </w:pPr>
      <w:r>
        <w:rPr>
          <w:color w:val="0F233D"/>
          <w:sz w:val="17"/>
        </w:rPr>
        <w:t>Yıkama işleminin burnun üst hizasından kulaklar yönüne yapılmasına özen gösterilerek diğer gözün etkilenmemesi ve kimyasalın tekrar göze gelmemesi</w:t>
      </w:r>
      <w:r>
        <w:rPr>
          <w:color w:val="0F233D"/>
          <w:spacing w:val="-7"/>
          <w:sz w:val="17"/>
        </w:rPr>
        <w:t xml:space="preserve"> </w:t>
      </w:r>
      <w:r>
        <w:rPr>
          <w:color w:val="0F233D"/>
          <w:sz w:val="17"/>
        </w:rPr>
        <w:t>sağlanmalıdır.</w:t>
      </w:r>
    </w:p>
    <w:p w14:paraId="34E1277F" w14:textId="77777777" w:rsidR="00927853" w:rsidRDefault="00970505">
      <w:pPr>
        <w:pStyle w:val="ListeParagraf"/>
        <w:numPr>
          <w:ilvl w:val="0"/>
          <w:numId w:val="1"/>
        </w:numPr>
        <w:tabs>
          <w:tab w:val="left" w:pos="338"/>
        </w:tabs>
        <w:spacing w:line="252" w:lineRule="auto"/>
        <w:ind w:left="337" w:right="421" w:hanging="142"/>
        <w:rPr>
          <w:rFonts w:ascii="Wingdings" w:hAnsi="Wingdings"/>
          <w:color w:val="FF0000"/>
          <w:sz w:val="17"/>
        </w:rPr>
      </w:pPr>
      <w:r>
        <w:rPr>
          <w:color w:val="0F233D"/>
          <w:sz w:val="17"/>
        </w:rPr>
        <w:t>Yıkamanın etkinliği açısından varsa kontak lensler hemen çıkarılmalıdır.</w:t>
      </w:r>
    </w:p>
    <w:p w14:paraId="3CB512AC" w14:textId="77777777" w:rsidR="00927853" w:rsidRDefault="00970505">
      <w:pPr>
        <w:pStyle w:val="ListeParagraf"/>
        <w:numPr>
          <w:ilvl w:val="0"/>
          <w:numId w:val="1"/>
        </w:numPr>
        <w:tabs>
          <w:tab w:val="left" w:pos="338"/>
        </w:tabs>
        <w:ind w:left="337" w:hanging="142"/>
        <w:rPr>
          <w:rFonts w:ascii="Wingdings" w:hAnsi="Wingdings"/>
          <w:color w:val="FF0000"/>
          <w:sz w:val="17"/>
        </w:rPr>
      </w:pPr>
      <w:r>
        <w:rPr>
          <w:color w:val="0F233D"/>
          <w:sz w:val="17"/>
        </w:rPr>
        <w:t>Her iki göz steril veya temiz bir yara bezi ile</w:t>
      </w:r>
      <w:r>
        <w:rPr>
          <w:color w:val="0F233D"/>
          <w:spacing w:val="-16"/>
          <w:sz w:val="17"/>
        </w:rPr>
        <w:t xml:space="preserve"> </w:t>
      </w:r>
      <w:r>
        <w:rPr>
          <w:color w:val="0F233D"/>
          <w:sz w:val="17"/>
        </w:rPr>
        <w:t>kapatılmalıdır.</w:t>
      </w:r>
    </w:p>
    <w:p w14:paraId="099A1AAB" w14:textId="77777777" w:rsidR="00927853" w:rsidRDefault="00970505">
      <w:pPr>
        <w:pStyle w:val="ListeParagraf"/>
        <w:numPr>
          <w:ilvl w:val="0"/>
          <w:numId w:val="1"/>
        </w:numPr>
        <w:tabs>
          <w:tab w:val="left" w:pos="338"/>
        </w:tabs>
        <w:spacing w:before="9"/>
        <w:ind w:left="337" w:hanging="142"/>
        <w:rPr>
          <w:rFonts w:ascii="Wingdings" w:hAnsi="Wingdings"/>
          <w:color w:val="FF0000"/>
          <w:sz w:val="17"/>
        </w:rPr>
      </w:pPr>
      <w:r>
        <w:rPr>
          <w:color w:val="0F233D"/>
          <w:sz w:val="17"/>
        </w:rPr>
        <w:t>Sağlık kuruluşları ile temasa</w:t>
      </w:r>
      <w:r>
        <w:rPr>
          <w:color w:val="0F233D"/>
          <w:spacing w:val="-7"/>
          <w:sz w:val="17"/>
        </w:rPr>
        <w:t xml:space="preserve"> </w:t>
      </w:r>
      <w:r>
        <w:rPr>
          <w:color w:val="0F233D"/>
          <w:sz w:val="17"/>
        </w:rPr>
        <w:t>geçilmelidir.</w:t>
      </w:r>
    </w:p>
    <w:p w14:paraId="77FDBEDA" w14:textId="77777777" w:rsidR="00927853" w:rsidRDefault="00927853">
      <w:pPr>
        <w:pStyle w:val="GvdeMetni"/>
        <w:spacing w:before="9"/>
        <w:ind w:left="0" w:firstLine="0"/>
        <w:jc w:val="left"/>
        <w:rPr>
          <w:sz w:val="16"/>
        </w:rPr>
      </w:pPr>
    </w:p>
    <w:p w14:paraId="5C8F9BE4" w14:textId="77777777" w:rsidR="00927853" w:rsidRDefault="00970505">
      <w:pPr>
        <w:pStyle w:val="Balk1"/>
        <w:ind w:left="252"/>
      </w:pPr>
      <w:r>
        <w:rPr>
          <w:color w:val="C00000"/>
        </w:rPr>
        <w:t>KİMYASAL YUTMA</w:t>
      </w:r>
    </w:p>
    <w:p w14:paraId="0C5C6CD9" w14:textId="77777777" w:rsidR="00927853" w:rsidRDefault="00970505">
      <w:pPr>
        <w:pStyle w:val="ListeParagraf"/>
        <w:numPr>
          <w:ilvl w:val="0"/>
          <w:numId w:val="1"/>
        </w:numPr>
        <w:tabs>
          <w:tab w:val="left" w:pos="338"/>
        </w:tabs>
        <w:spacing w:before="120"/>
        <w:ind w:left="337" w:right="420" w:hanging="142"/>
        <w:rPr>
          <w:rFonts w:ascii="Wingdings" w:hAnsi="Wingdings"/>
          <w:color w:val="FF0000"/>
          <w:sz w:val="17"/>
        </w:rPr>
      </w:pPr>
      <w:r>
        <w:rPr>
          <w:color w:val="0F233D"/>
          <w:sz w:val="17"/>
        </w:rPr>
        <w:t>Kişinin şuuru yerindeyse ve yutabiliyorsa su veya süt içirilmelidir (kusma eğilimindeyse sıvı verilmesine devam edilmez).</w:t>
      </w:r>
    </w:p>
    <w:p w14:paraId="50C86D57" w14:textId="77777777" w:rsidR="00927853" w:rsidRDefault="00970505">
      <w:pPr>
        <w:pStyle w:val="ListeParagraf"/>
        <w:numPr>
          <w:ilvl w:val="0"/>
          <w:numId w:val="1"/>
        </w:numPr>
        <w:tabs>
          <w:tab w:val="left" w:pos="338"/>
        </w:tabs>
        <w:ind w:left="337" w:right="422" w:hanging="142"/>
        <w:rPr>
          <w:rFonts w:ascii="Wingdings" w:hAnsi="Wingdings"/>
          <w:color w:val="FF0000"/>
          <w:sz w:val="17"/>
        </w:rPr>
      </w:pPr>
      <w:r>
        <w:rPr>
          <w:color w:val="0F233D"/>
          <w:sz w:val="17"/>
        </w:rPr>
        <w:t>Şuuru yerinde değilse yaralının başı ve vücudu mutlaka sol tarafa</w:t>
      </w:r>
      <w:r>
        <w:rPr>
          <w:color w:val="0F233D"/>
          <w:spacing w:val="-2"/>
          <w:sz w:val="17"/>
        </w:rPr>
        <w:t xml:space="preserve"> </w:t>
      </w:r>
      <w:r>
        <w:rPr>
          <w:color w:val="0F233D"/>
          <w:sz w:val="17"/>
        </w:rPr>
        <w:t>döndürülmelidir.</w:t>
      </w:r>
    </w:p>
    <w:p w14:paraId="34177866" w14:textId="77777777" w:rsidR="00927853" w:rsidRDefault="00970505">
      <w:pPr>
        <w:pStyle w:val="ListeParagraf"/>
        <w:numPr>
          <w:ilvl w:val="0"/>
          <w:numId w:val="1"/>
        </w:numPr>
        <w:tabs>
          <w:tab w:val="left" w:pos="338"/>
        </w:tabs>
        <w:ind w:left="337" w:right="421" w:hanging="142"/>
        <w:rPr>
          <w:rFonts w:ascii="Wingdings" w:hAnsi="Wingdings"/>
          <w:color w:val="FF0000"/>
          <w:sz w:val="17"/>
        </w:rPr>
      </w:pPr>
      <w:r>
        <w:rPr>
          <w:color w:val="0F233D"/>
          <w:sz w:val="17"/>
        </w:rPr>
        <w:t>Kazaya maruz kalan kişi derhal en yakın sağlık kuruluşuna ulaştırılmalıdır.</w:t>
      </w:r>
    </w:p>
    <w:p w14:paraId="0372BA13" w14:textId="77777777" w:rsidR="001612A1" w:rsidRPr="00525417" w:rsidRDefault="00970505">
      <w:pPr>
        <w:pStyle w:val="ListeParagraf"/>
        <w:numPr>
          <w:ilvl w:val="0"/>
          <w:numId w:val="1"/>
        </w:numPr>
        <w:tabs>
          <w:tab w:val="left" w:pos="338"/>
        </w:tabs>
        <w:spacing w:before="1"/>
        <w:ind w:left="337" w:right="421" w:hanging="142"/>
        <w:rPr>
          <w:rFonts w:ascii="Wingdings" w:hAnsi="Wingdings"/>
          <w:color w:val="FF0000"/>
          <w:sz w:val="16"/>
        </w:rPr>
      </w:pPr>
      <w:r>
        <w:rPr>
          <w:color w:val="0F233D"/>
          <w:sz w:val="17"/>
        </w:rPr>
        <w:t>Nefes alma durduğu (nefes sesi duyulmaması, göğüste hareket görülmemesi ve değişen cilt rengi) anda tıbbi yardım alana kadar geçen süre içinde ağızdan ağza veya ağızdan buruna suni teneffüs</w:t>
      </w:r>
      <w:r>
        <w:rPr>
          <w:color w:val="0F233D"/>
          <w:spacing w:val="-3"/>
          <w:sz w:val="17"/>
        </w:rPr>
        <w:t xml:space="preserve"> </w:t>
      </w:r>
      <w:r>
        <w:rPr>
          <w:color w:val="0F233D"/>
          <w:sz w:val="17"/>
        </w:rPr>
        <w:t>yapılmalıdır.</w:t>
      </w:r>
    </w:p>
    <w:p w14:paraId="63591649" w14:textId="77777777" w:rsidR="00525417" w:rsidRPr="00525417" w:rsidRDefault="00525417" w:rsidP="00525417">
      <w:pPr>
        <w:tabs>
          <w:tab w:val="left" w:pos="338"/>
        </w:tabs>
        <w:spacing w:before="1"/>
        <w:ind w:right="421"/>
        <w:rPr>
          <w:rFonts w:ascii="Wingdings" w:hAnsi="Wingdings"/>
          <w:color w:val="FF0000"/>
          <w:sz w:val="16"/>
        </w:rPr>
      </w:pPr>
    </w:p>
    <w:p w14:paraId="6BB8CEE0" w14:textId="77777777" w:rsidR="00927853" w:rsidRPr="009C4A40" w:rsidRDefault="001612A1" w:rsidP="009C4A40">
      <w:pPr>
        <w:tabs>
          <w:tab w:val="left" w:pos="338"/>
        </w:tabs>
        <w:spacing w:before="1"/>
        <w:ind w:left="290" w:right="421"/>
        <w:rPr>
          <w:rFonts w:ascii="Wingdings" w:hAnsi="Wingdings"/>
          <w:color w:val="FF0000"/>
          <w:sz w:val="16"/>
        </w:rPr>
        <w:sectPr w:rsidR="00927853" w:rsidRPr="009C4A40" w:rsidSect="00FD4E3A">
          <w:type w:val="continuous"/>
          <w:pgSz w:w="16840" w:h="23820"/>
          <w:pgMar w:top="0" w:right="540" w:bottom="851" w:left="560" w:header="708" w:footer="199" w:gutter="0"/>
          <w:cols w:num="3" w:space="708" w:equalWidth="0">
            <w:col w:w="5067" w:space="40"/>
            <w:col w:w="5203" w:space="39"/>
            <w:col w:w="5391"/>
          </w:cols>
        </w:sectPr>
      </w:pPr>
      <w:r w:rsidRPr="009C4A40">
        <w:rPr>
          <w:noProof/>
          <w:sz w:val="20"/>
          <w:lang w:eastAsia="tr-TR"/>
        </w:rPr>
        <w:t xml:space="preserve"> </w:t>
      </w:r>
      <w:r>
        <w:rPr>
          <w:noProof/>
          <w:lang w:eastAsia="tr-TR"/>
        </w:rPr>
        <w:drawing>
          <wp:inline distT="0" distB="0" distL="0" distR="0" wp14:anchorId="3E7B3B8D" wp14:editId="18D1F46F">
            <wp:extent cx="2865332" cy="1492494"/>
            <wp:effectExtent l="0" t="0" r="0" b="0"/>
            <wp:docPr id="5" name="image43.jpeg" descr="İlk yardım, iyileşme pozisyonu ve CPR - TrMe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3.jpeg"/>
                    <pic:cNvPicPr/>
                  </pic:nvPicPr>
                  <pic:blipFill>
                    <a:blip r:embed="rId13" cstate="print"/>
                    <a:stretch>
                      <a:fillRect/>
                    </a:stretch>
                  </pic:blipFill>
                  <pic:spPr>
                    <a:xfrm>
                      <a:off x="0" y="0"/>
                      <a:ext cx="2923674" cy="1522883"/>
                    </a:xfrm>
                    <a:prstGeom prst="rect">
                      <a:avLst/>
                    </a:prstGeom>
                  </pic:spPr>
                </pic:pic>
              </a:graphicData>
            </a:graphic>
          </wp:inline>
        </w:drawing>
      </w:r>
    </w:p>
    <w:p w14:paraId="2BE557D8" w14:textId="77777777" w:rsidR="00970505" w:rsidRPr="0056416C" w:rsidRDefault="00970505" w:rsidP="0056416C">
      <w:pPr>
        <w:rPr>
          <w:color w:val="0F233D"/>
          <w:sz w:val="17"/>
        </w:rPr>
      </w:pPr>
    </w:p>
    <w:sectPr w:rsidR="00970505" w:rsidRPr="0056416C" w:rsidSect="006F556F">
      <w:type w:val="continuous"/>
      <w:pgSz w:w="16840" w:h="23820"/>
      <w:pgMar w:top="1276" w:right="540" w:bottom="280" w:left="560" w:header="708" w:footer="3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80D0" w14:textId="77777777" w:rsidR="00BF009E" w:rsidRDefault="00BF009E" w:rsidP="00567054">
      <w:r>
        <w:separator/>
      </w:r>
    </w:p>
  </w:endnote>
  <w:endnote w:type="continuationSeparator" w:id="0">
    <w:p w14:paraId="7C0E296C" w14:textId="77777777" w:rsidR="00BF009E" w:rsidRDefault="00BF009E" w:rsidP="0056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adea">
    <w:altName w:val="Times New Roman"/>
    <w:charset w:val="00"/>
    <w:family w:val="roman"/>
    <w:pitch w:val="variable"/>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F3B9" w14:textId="0E6074E2" w:rsidR="006F556F" w:rsidRPr="006F556F" w:rsidRDefault="006F556F">
    <w:pPr>
      <w:pStyle w:val="AltBilgi"/>
      <w:rPr>
        <w:sz w:val="20"/>
        <w:szCs w:val="20"/>
      </w:rPr>
    </w:pPr>
    <w:r w:rsidRPr="006F556F">
      <w:rPr>
        <w:sz w:val="20"/>
        <w:szCs w:val="20"/>
      </w:rPr>
      <w:t xml:space="preserve">FR-0260 Yayın Tarihi: 09.11.2017 Değ.No:0 </w:t>
    </w:r>
    <w:proofErr w:type="spellStart"/>
    <w:proofErr w:type="gramStart"/>
    <w:r w:rsidRPr="006F556F">
      <w:rPr>
        <w:sz w:val="20"/>
        <w:szCs w:val="20"/>
      </w:rPr>
      <w:t>Değ.Tarihi</w:t>
    </w:r>
    <w:proofErr w:type="spellEnd"/>
    <w:r w:rsidRPr="006F556F">
      <w:rPr>
        <w:sz w:val="20"/>
        <w:szCs w:val="20"/>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440C" w14:textId="77777777" w:rsidR="00BF009E" w:rsidRDefault="00BF009E" w:rsidP="00567054">
      <w:r>
        <w:separator/>
      </w:r>
    </w:p>
  </w:footnote>
  <w:footnote w:type="continuationSeparator" w:id="0">
    <w:p w14:paraId="6FC9571A" w14:textId="77777777" w:rsidR="00BF009E" w:rsidRDefault="00BF009E" w:rsidP="0056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980"/>
      <w:gridCol w:w="9922"/>
      <w:gridCol w:w="1843"/>
      <w:gridCol w:w="1805"/>
    </w:tblGrid>
    <w:tr w:rsidR="00567054" w:rsidRPr="00F53F84" w14:paraId="34B5B80C" w14:textId="77777777" w:rsidTr="00F53F84">
      <w:trPr>
        <w:trHeight w:val="171"/>
      </w:trPr>
      <w:tc>
        <w:tcPr>
          <w:tcW w:w="1980" w:type="dxa"/>
          <w:vMerge w:val="restart"/>
        </w:tcPr>
        <w:p w14:paraId="71043FFD" w14:textId="2004A095" w:rsidR="00567054" w:rsidRPr="00F53F84" w:rsidRDefault="00567054" w:rsidP="00567054">
          <w:pPr>
            <w:pStyle w:val="stBilgi"/>
            <w:rPr>
              <w:sz w:val="20"/>
              <w:szCs w:val="20"/>
            </w:rPr>
          </w:pPr>
          <w:r w:rsidRPr="00F53F84">
            <w:rPr>
              <w:noProof/>
              <w:sz w:val="20"/>
              <w:szCs w:val="20"/>
              <w:lang w:eastAsia="tr-TR"/>
            </w:rPr>
            <w:drawing>
              <wp:inline distT="0" distB="0" distL="0" distR="0" wp14:anchorId="3F170E52" wp14:editId="6629B9E5">
                <wp:extent cx="956734" cy="604993"/>
                <wp:effectExtent l="0" t="0" r="0" b="5080"/>
                <wp:docPr id="916339758" name="Resim 916339758" descr="logo, grafik, grafik tasar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descr="logo, grafik, grafik tasarım, yazı tipi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15" cy="608459"/>
                        </a:xfrm>
                        <a:prstGeom prst="rect">
                          <a:avLst/>
                        </a:prstGeom>
                        <a:noFill/>
                        <a:ln>
                          <a:noFill/>
                        </a:ln>
                      </pic:spPr>
                    </pic:pic>
                  </a:graphicData>
                </a:graphic>
              </wp:inline>
            </w:drawing>
          </w:r>
        </w:p>
      </w:tc>
      <w:tc>
        <w:tcPr>
          <w:tcW w:w="9922" w:type="dxa"/>
          <w:vMerge w:val="restart"/>
          <w:vAlign w:val="center"/>
        </w:tcPr>
        <w:p w14:paraId="32DDE57A" w14:textId="77777777" w:rsidR="00F53F84" w:rsidRDefault="00567054" w:rsidP="00F53F84">
          <w:pPr>
            <w:pStyle w:val="stBilgi"/>
            <w:jc w:val="center"/>
            <w:rPr>
              <w:b/>
              <w:bCs/>
              <w:sz w:val="36"/>
              <w:szCs w:val="36"/>
            </w:rPr>
          </w:pPr>
          <w:r w:rsidRPr="00F53F84">
            <w:rPr>
              <w:b/>
              <w:bCs/>
              <w:sz w:val="36"/>
              <w:szCs w:val="36"/>
            </w:rPr>
            <w:t xml:space="preserve">GEBZE TEKNİK ÜNİVERSİTESİ </w:t>
          </w:r>
        </w:p>
        <w:p w14:paraId="67227186" w14:textId="2305DC37" w:rsidR="00567054" w:rsidRPr="00F53F84" w:rsidRDefault="00567054" w:rsidP="00F53F84">
          <w:pPr>
            <w:pStyle w:val="stBilgi"/>
            <w:jc w:val="center"/>
            <w:rPr>
              <w:b/>
              <w:bCs/>
              <w:sz w:val="20"/>
              <w:szCs w:val="20"/>
            </w:rPr>
          </w:pPr>
          <w:r w:rsidRPr="00F53F84">
            <w:rPr>
              <w:b/>
              <w:bCs/>
              <w:sz w:val="36"/>
              <w:szCs w:val="36"/>
            </w:rPr>
            <w:t>LABORATUVAR GÜVENLİK REHBERİ</w:t>
          </w:r>
        </w:p>
      </w:tc>
      <w:tc>
        <w:tcPr>
          <w:tcW w:w="1843" w:type="dxa"/>
        </w:tcPr>
        <w:p w14:paraId="2F6A166B" w14:textId="77777777" w:rsidR="00567054" w:rsidRPr="00F53F84" w:rsidRDefault="00567054" w:rsidP="00567054">
          <w:pPr>
            <w:pStyle w:val="stBilgi"/>
            <w:rPr>
              <w:sz w:val="20"/>
              <w:szCs w:val="20"/>
            </w:rPr>
          </w:pPr>
          <w:r w:rsidRPr="00F53F84">
            <w:rPr>
              <w:rFonts w:ascii="Arial Narrow" w:hAnsi="Arial Narrow"/>
              <w:sz w:val="20"/>
              <w:szCs w:val="20"/>
            </w:rPr>
            <w:t>Doküman No:</w:t>
          </w:r>
        </w:p>
      </w:tc>
      <w:tc>
        <w:tcPr>
          <w:tcW w:w="1805" w:type="dxa"/>
        </w:tcPr>
        <w:p w14:paraId="13EAE090" w14:textId="77777777" w:rsidR="00567054" w:rsidRPr="00F53F84" w:rsidRDefault="00567054" w:rsidP="00567054">
          <w:pPr>
            <w:pStyle w:val="stBilgi"/>
            <w:rPr>
              <w:sz w:val="20"/>
              <w:szCs w:val="20"/>
            </w:rPr>
          </w:pPr>
          <w:r w:rsidRPr="00F53F84">
            <w:rPr>
              <w:sz w:val="20"/>
              <w:szCs w:val="20"/>
            </w:rPr>
            <w:t>KL-0008</w:t>
          </w:r>
        </w:p>
      </w:tc>
    </w:tr>
    <w:tr w:rsidR="00567054" w:rsidRPr="00F53F84" w14:paraId="44BE3995" w14:textId="77777777" w:rsidTr="00F53F84">
      <w:trPr>
        <w:trHeight w:val="160"/>
      </w:trPr>
      <w:tc>
        <w:tcPr>
          <w:tcW w:w="1980" w:type="dxa"/>
          <w:vMerge/>
        </w:tcPr>
        <w:p w14:paraId="3A6285FE" w14:textId="77777777" w:rsidR="00567054" w:rsidRPr="00F53F84" w:rsidRDefault="00567054" w:rsidP="00567054">
          <w:pPr>
            <w:pStyle w:val="stBilgi"/>
            <w:rPr>
              <w:noProof/>
              <w:sz w:val="20"/>
              <w:szCs w:val="20"/>
              <w:lang w:eastAsia="tr-TR"/>
            </w:rPr>
          </w:pPr>
        </w:p>
      </w:tc>
      <w:tc>
        <w:tcPr>
          <w:tcW w:w="9922" w:type="dxa"/>
          <w:vMerge/>
        </w:tcPr>
        <w:p w14:paraId="70BB2EBF" w14:textId="77777777" w:rsidR="00567054" w:rsidRPr="00F53F84" w:rsidRDefault="00567054" w:rsidP="00567054">
          <w:pPr>
            <w:pStyle w:val="stBilgi"/>
            <w:rPr>
              <w:sz w:val="20"/>
              <w:szCs w:val="20"/>
            </w:rPr>
          </w:pPr>
        </w:p>
      </w:tc>
      <w:tc>
        <w:tcPr>
          <w:tcW w:w="1843" w:type="dxa"/>
        </w:tcPr>
        <w:p w14:paraId="57FD4E8B" w14:textId="77777777" w:rsidR="00567054" w:rsidRPr="00F53F84" w:rsidRDefault="00567054" w:rsidP="00567054">
          <w:pPr>
            <w:pStyle w:val="stBilgi"/>
            <w:rPr>
              <w:sz w:val="20"/>
              <w:szCs w:val="20"/>
            </w:rPr>
          </w:pPr>
          <w:r w:rsidRPr="00F53F84">
            <w:rPr>
              <w:sz w:val="20"/>
              <w:szCs w:val="20"/>
            </w:rPr>
            <w:t>Yayın Tarihi:</w:t>
          </w:r>
        </w:p>
      </w:tc>
      <w:tc>
        <w:tcPr>
          <w:tcW w:w="1805" w:type="dxa"/>
        </w:tcPr>
        <w:p w14:paraId="2BBB1FC3" w14:textId="77777777" w:rsidR="00567054" w:rsidRPr="00F53F84" w:rsidRDefault="00567054" w:rsidP="00567054">
          <w:pPr>
            <w:pStyle w:val="stBilgi"/>
            <w:rPr>
              <w:sz w:val="20"/>
              <w:szCs w:val="20"/>
            </w:rPr>
          </w:pPr>
          <w:r w:rsidRPr="00F53F84">
            <w:rPr>
              <w:sz w:val="20"/>
              <w:szCs w:val="20"/>
            </w:rPr>
            <w:t>17.05.2023</w:t>
          </w:r>
        </w:p>
      </w:tc>
    </w:tr>
    <w:tr w:rsidR="00567054" w:rsidRPr="00F53F84" w14:paraId="24F50D2D" w14:textId="77777777" w:rsidTr="00F53F84">
      <w:trPr>
        <w:trHeight w:val="279"/>
      </w:trPr>
      <w:tc>
        <w:tcPr>
          <w:tcW w:w="1980" w:type="dxa"/>
          <w:vMerge/>
        </w:tcPr>
        <w:p w14:paraId="50B3D661" w14:textId="77777777" w:rsidR="00567054" w:rsidRPr="00F53F84" w:rsidRDefault="00567054" w:rsidP="00567054">
          <w:pPr>
            <w:pStyle w:val="stBilgi"/>
            <w:rPr>
              <w:noProof/>
              <w:sz w:val="20"/>
              <w:szCs w:val="20"/>
              <w:lang w:eastAsia="tr-TR"/>
            </w:rPr>
          </w:pPr>
        </w:p>
      </w:tc>
      <w:tc>
        <w:tcPr>
          <w:tcW w:w="9922" w:type="dxa"/>
          <w:vMerge/>
        </w:tcPr>
        <w:p w14:paraId="1E342B7F" w14:textId="77777777" w:rsidR="00567054" w:rsidRPr="00F53F84" w:rsidRDefault="00567054" w:rsidP="00567054">
          <w:pPr>
            <w:pStyle w:val="stBilgi"/>
            <w:rPr>
              <w:sz w:val="20"/>
              <w:szCs w:val="20"/>
            </w:rPr>
          </w:pPr>
        </w:p>
      </w:tc>
      <w:tc>
        <w:tcPr>
          <w:tcW w:w="1843" w:type="dxa"/>
        </w:tcPr>
        <w:p w14:paraId="52755BF6" w14:textId="77777777" w:rsidR="00567054" w:rsidRPr="00F53F84" w:rsidRDefault="00567054" w:rsidP="00567054">
          <w:pPr>
            <w:pStyle w:val="stBilgi"/>
            <w:rPr>
              <w:sz w:val="20"/>
              <w:szCs w:val="20"/>
            </w:rPr>
          </w:pPr>
          <w:proofErr w:type="spellStart"/>
          <w:r w:rsidRPr="00F53F84">
            <w:rPr>
              <w:sz w:val="20"/>
              <w:szCs w:val="20"/>
            </w:rPr>
            <w:t>Değ.No</w:t>
          </w:r>
          <w:proofErr w:type="spellEnd"/>
          <w:r w:rsidRPr="00F53F84">
            <w:rPr>
              <w:sz w:val="20"/>
              <w:szCs w:val="20"/>
            </w:rPr>
            <w:t>:</w:t>
          </w:r>
        </w:p>
      </w:tc>
      <w:tc>
        <w:tcPr>
          <w:tcW w:w="1805" w:type="dxa"/>
        </w:tcPr>
        <w:p w14:paraId="7B55C860" w14:textId="77777777" w:rsidR="00567054" w:rsidRPr="00F53F84" w:rsidRDefault="00567054" w:rsidP="00567054">
          <w:pPr>
            <w:pStyle w:val="stBilgi"/>
            <w:rPr>
              <w:sz w:val="20"/>
              <w:szCs w:val="20"/>
            </w:rPr>
          </w:pPr>
          <w:r w:rsidRPr="00F53F84">
            <w:rPr>
              <w:sz w:val="20"/>
              <w:szCs w:val="20"/>
            </w:rPr>
            <w:t>0</w:t>
          </w:r>
        </w:p>
      </w:tc>
    </w:tr>
    <w:tr w:rsidR="00567054" w:rsidRPr="00F53F84" w14:paraId="15C4EF25" w14:textId="77777777" w:rsidTr="00F53F84">
      <w:trPr>
        <w:trHeight w:val="63"/>
      </w:trPr>
      <w:tc>
        <w:tcPr>
          <w:tcW w:w="1980" w:type="dxa"/>
          <w:vMerge/>
        </w:tcPr>
        <w:p w14:paraId="68074C64" w14:textId="77777777" w:rsidR="00567054" w:rsidRPr="00F53F84" w:rsidRDefault="00567054" w:rsidP="00567054">
          <w:pPr>
            <w:pStyle w:val="stBilgi"/>
            <w:rPr>
              <w:noProof/>
              <w:sz w:val="20"/>
              <w:szCs w:val="20"/>
              <w:lang w:eastAsia="tr-TR"/>
            </w:rPr>
          </w:pPr>
        </w:p>
      </w:tc>
      <w:tc>
        <w:tcPr>
          <w:tcW w:w="9922" w:type="dxa"/>
          <w:vMerge/>
        </w:tcPr>
        <w:p w14:paraId="7B0A7862" w14:textId="77777777" w:rsidR="00567054" w:rsidRPr="00F53F84" w:rsidRDefault="00567054" w:rsidP="00567054">
          <w:pPr>
            <w:pStyle w:val="stBilgi"/>
            <w:rPr>
              <w:sz w:val="20"/>
              <w:szCs w:val="20"/>
            </w:rPr>
          </w:pPr>
        </w:p>
      </w:tc>
      <w:tc>
        <w:tcPr>
          <w:tcW w:w="1843" w:type="dxa"/>
        </w:tcPr>
        <w:p w14:paraId="5BB9428F" w14:textId="77777777" w:rsidR="00567054" w:rsidRPr="00F53F84" w:rsidRDefault="00567054" w:rsidP="00567054">
          <w:pPr>
            <w:pStyle w:val="stBilgi"/>
            <w:rPr>
              <w:sz w:val="20"/>
              <w:szCs w:val="20"/>
            </w:rPr>
          </w:pPr>
          <w:proofErr w:type="spellStart"/>
          <w:r w:rsidRPr="00F53F84">
            <w:rPr>
              <w:sz w:val="20"/>
              <w:szCs w:val="20"/>
            </w:rPr>
            <w:t>Değ.Tarihi</w:t>
          </w:r>
          <w:proofErr w:type="spellEnd"/>
          <w:r w:rsidRPr="00F53F84">
            <w:rPr>
              <w:sz w:val="20"/>
              <w:szCs w:val="20"/>
            </w:rPr>
            <w:t>:</w:t>
          </w:r>
        </w:p>
      </w:tc>
      <w:tc>
        <w:tcPr>
          <w:tcW w:w="1805" w:type="dxa"/>
        </w:tcPr>
        <w:p w14:paraId="6D3B44A2" w14:textId="77777777" w:rsidR="00567054" w:rsidRPr="00F53F84" w:rsidRDefault="00567054" w:rsidP="00567054">
          <w:pPr>
            <w:pStyle w:val="stBilgi"/>
            <w:rPr>
              <w:sz w:val="20"/>
              <w:szCs w:val="20"/>
            </w:rPr>
          </w:pPr>
          <w:r w:rsidRPr="00F53F84">
            <w:rPr>
              <w:sz w:val="20"/>
              <w:szCs w:val="20"/>
            </w:rPr>
            <w:t>-</w:t>
          </w:r>
        </w:p>
      </w:tc>
    </w:tr>
  </w:tbl>
  <w:p w14:paraId="60CEEE07" w14:textId="4A2C494B" w:rsidR="00567054" w:rsidRPr="00567054" w:rsidRDefault="00567054">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81B"/>
    <w:multiLevelType w:val="hybridMultilevel"/>
    <w:tmpl w:val="A16E6F40"/>
    <w:lvl w:ilvl="0" w:tplc="49D4BBBE">
      <w:numFmt w:val="bullet"/>
      <w:lvlText w:val=""/>
      <w:lvlJc w:val="left"/>
      <w:pPr>
        <w:ind w:left="433" w:hanging="143"/>
      </w:pPr>
      <w:rPr>
        <w:rFonts w:hint="default"/>
        <w:w w:val="100"/>
        <w:lang w:val="tr-TR" w:eastAsia="en-US" w:bidi="ar-SA"/>
      </w:rPr>
    </w:lvl>
    <w:lvl w:ilvl="1" w:tplc="E7F2EDA2">
      <w:numFmt w:val="bullet"/>
      <w:lvlText w:val="•"/>
      <w:lvlJc w:val="left"/>
      <w:pPr>
        <w:ind w:left="902" w:hanging="143"/>
      </w:pPr>
      <w:rPr>
        <w:rFonts w:hint="default"/>
        <w:lang w:val="tr-TR" w:eastAsia="en-US" w:bidi="ar-SA"/>
      </w:rPr>
    </w:lvl>
    <w:lvl w:ilvl="2" w:tplc="FE4405E2">
      <w:numFmt w:val="bullet"/>
      <w:lvlText w:val="•"/>
      <w:lvlJc w:val="left"/>
      <w:pPr>
        <w:ind w:left="1365" w:hanging="143"/>
      </w:pPr>
      <w:rPr>
        <w:rFonts w:hint="default"/>
        <w:lang w:val="tr-TR" w:eastAsia="en-US" w:bidi="ar-SA"/>
      </w:rPr>
    </w:lvl>
    <w:lvl w:ilvl="3" w:tplc="14C078FE">
      <w:numFmt w:val="bullet"/>
      <w:lvlText w:val="•"/>
      <w:lvlJc w:val="left"/>
      <w:pPr>
        <w:ind w:left="1827" w:hanging="143"/>
      </w:pPr>
      <w:rPr>
        <w:rFonts w:hint="default"/>
        <w:lang w:val="tr-TR" w:eastAsia="en-US" w:bidi="ar-SA"/>
      </w:rPr>
    </w:lvl>
    <w:lvl w:ilvl="4" w:tplc="4B4E47C4">
      <w:numFmt w:val="bullet"/>
      <w:lvlText w:val="•"/>
      <w:lvlJc w:val="left"/>
      <w:pPr>
        <w:ind w:left="2290" w:hanging="143"/>
      </w:pPr>
      <w:rPr>
        <w:rFonts w:hint="default"/>
        <w:lang w:val="tr-TR" w:eastAsia="en-US" w:bidi="ar-SA"/>
      </w:rPr>
    </w:lvl>
    <w:lvl w:ilvl="5" w:tplc="9DF06C36">
      <w:numFmt w:val="bullet"/>
      <w:lvlText w:val="•"/>
      <w:lvlJc w:val="left"/>
      <w:pPr>
        <w:ind w:left="2753" w:hanging="143"/>
      </w:pPr>
      <w:rPr>
        <w:rFonts w:hint="default"/>
        <w:lang w:val="tr-TR" w:eastAsia="en-US" w:bidi="ar-SA"/>
      </w:rPr>
    </w:lvl>
    <w:lvl w:ilvl="6" w:tplc="E1C4A3D0">
      <w:numFmt w:val="bullet"/>
      <w:lvlText w:val="•"/>
      <w:lvlJc w:val="left"/>
      <w:pPr>
        <w:ind w:left="3215" w:hanging="143"/>
      </w:pPr>
      <w:rPr>
        <w:rFonts w:hint="default"/>
        <w:lang w:val="tr-TR" w:eastAsia="en-US" w:bidi="ar-SA"/>
      </w:rPr>
    </w:lvl>
    <w:lvl w:ilvl="7" w:tplc="CD5E1B0C">
      <w:numFmt w:val="bullet"/>
      <w:lvlText w:val="•"/>
      <w:lvlJc w:val="left"/>
      <w:pPr>
        <w:ind w:left="3678" w:hanging="143"/>
      </w:pPr>
      <w:rPr>
        <w:rFonts w:hint="default"/>
        <w:lang w:val="tr-TR" w:eastAsia="en-US" w:bidi="ar-SA"/>
      </w:rPr>
    </w:lvl>
    <w:lvl w:ilvl="8" w:tplc="00E6EA44">
      <w:numFmt w:val="bullet"/>
      <w:lvlText w:val="•"/>
      <w:lvlJc w:val="left"/>
      <w:pPr>
        <w:ind w:left="4140" w:hanging="143"/>
      </w:pPr>
      <w:rPr>
        <w:rFonts w:hint="default"/>
        <w:lang w:val="tr-TR" w:eastAsia="en-US" w:bidi="ar-SA"/>
      </w:rPr>
    </w:lvl>
  </w:abstractNum>
  <w:abstractNum w:abstractNumId="1" w15:restartNumberingAfterBreak="0">
    <w:nsid w:val="2CA14F46"/>
    <w:multiLevelType w:val="multilevel"/>
    <w:tmpl w:val="CA10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D3518"/>
    <w:multiLevelType w:val="multilevel"/>
    <w:tmpl w:val="48D0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33C6B"/>
    <w:multiLevelType w:val="multilevel"/>
    <w:tmpl w:val="3884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690558">
    <w:abstractNumId w:val="0"/>
  </w:num>
  <w:num w:numId="2" w16cid:durableId="777918534">
    <w:abstractNumId w:val="3"/>
  </w:num>
  <w:num w:numId="3" w16cid:durableId="481892992">
    <w:abstractNumId w:val="2"/>
  </w:num>
  <w:num w:numId="4" w16cid:durableId="19250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53"/>
    <w:rsid w:val="0000347E"/>
    <w:rsid w:val="0003691A"/>
    <w:rsid w:val="00082BD3"/>
    <w:rsid w:val="0010117D"/>
    <w:rsid w:val="001612A1"/>
    <w:rsid w:val="00257AF0"/>
    <w:rsid w:val="00296989"/>
    <w:rsid w:val="003318E5"/>
    <w:rsid w:val="003D0DE3"/>
    <w:rsid w:val="00421107"/>
    <w:rsid w:val="00525417"/>
    <w:rsid w:val="0056416C"/>
    <w:rsid w:val="00567054"/>
    <w:rsid w:val="005752C1"/>
    <w:rsid w:val="005929C4"/>
    <w:rsid w:val="005A01C6"/>
    <w:rsid w:val="005D162A"/>
    <w:rsid w:val="00653256"/>
    <w:rsid w:val="006661B9"/>
    <w:rsid w:val="006F00BF"/>
    <w:rsid w:val="006F53B9"/>
    <w:rsid w:val="006F556F"/>
    <w:rsid w:val="007627AE"/>
    <w:rsid w:val="00765F38"/>
    <w:rsid w:val="00790352"/>
    <w:rsid w:val="00925F76"/>
    <w:rsid w:val="00927853"/>
    <w:rsid w:val="00970505"/>
    <w:rsid w:val="009C4A40"/>
    <w:rsid w:val="00A101DF"/>
    <w:rsid w:val="00A452EF"/>
    <w:rsid w:val="00AD1815"/>
    <w:rsid w:val="00B8792C"/>
    <w:rsid w:val="00BF009E"/>
    <w:rsid w:val="00BF5B0D"/>
    <w:rsid w:val="00CF233D"/>
    <w:rsid w:val="00DF0633"/>
    <w:rsid w:val="00E6354A"/>
    <w:rsid w:val="00EA137A"/>
    <w:rsid w:val="00EC240C"/>
    <w:rsid w:val="00F07F6D"/>
    <w:rsid w:val="00F53F84"/>
    <w:rsid w:val="00FD4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2069"/>
  <w15:docId w15:val="{33B61973-0334-428F-9CA8-19DF85C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5417"/>
    <w:rPr>
      <w:rFonts w:ascii="Arial" w:eastAsia="Arial" w:hAnsi="Arial" w:cs="Arial"/>
      <w:lang w:val="tr-TR"/>
    </w:rPr>
  </w:style>
  <w:style w:type="paragraph" w:styleId="Balk1">
    <w:name w:val="heading 1"/>
    <w:basedOn w:val="Normal"/>
    <w:link w:val="Balk1Char"/>
    <w:uiPriority w:val="1"/>
    <w:qFormat/>
    <w:pPr>
      <w:ind w:left="345" w:right="430"/>
      <w:jc w:val="center"/>
      <w:outlineLvl w:val="0"/>
    </w:pPr>
    <w:rPr>
      <w:rFonts w:ascii="Caladea" w:eastAsia="Caladea" w:hAnsi="Caladea" w:cs="Calade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82" w:hanging="142"/>
      <w:jc w:val="both"/>
    </w:pPr>
    <w:rPr>
      <w:sz w:val="17"/>
      <w:szCs w:val="17"/>
    </w:rPr>
  </w:style>
  <w:style w:type="paragraph" w:styleId="ListeParagraf">
    <w:name w:val="List Paragraph"/>
    <w:basedOn w:val="Normal"/>
    <w:uiPriority w:val="1"/>
    <w:qFormat/>
    <w:pPr>
      <w:ind w:left="382" w:hanging="142"/>
      <w:jc w:val="both"/>
    </w:pPr>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EC240C"/>
    <w:rPr>
      <w:rFonts w:ascii="Caladea" w:eastAsia="Caladea" w:hAnsi="Caladea" w:cs="Caladea"/>
      <w:b/>
      <w:bCs/>
      <w:lang w:val="tr-TR"/>
    </w:rPr>
  </w:style>
  <w:style w:type="paragraph" w:styleId="stBilgi">
    <w:name w:val="header"/>
    <w:basedOn w:val="Normal"/>
    <w:link w:val="stBilgiChar"/>
    <w:uiPriority w:val="99"/>
    <w:unhideWhenUsed/>
    <w:rsid w:val="00567054"/>
    <w:pPr>
      <w:tabs>
        <w:tab w:val="center" w:pos="4680"/>
        <w:tab w:val="right" w:pos="9360"/>
      </w:tabs>
    </w:pPr>
  </w:style>
  <w:style w:type="character" w:customStyle="1" w:styleId="stBilgiChar">
    <w:name w:val="Üst Bilgi Char"/>
    <w:basedOn w:val="VarsaylanParagrafYazTipi"/>
    <w:link w:val="stBilgi"/>
    <w:uiPriority w:val="99"/>
    <w:rsid w:val="00567054"/>
    <w:rPr>
      <w:rFonts w:ascii="Arial" w:eastAsia="Arial" w:hAnsi="Arial" w:cs="Arial"/>
      <w:lang w:val="tr-TR"/>
    </w:rPr>
  </w:style>
  <w:style w:type="paragraph" w:styleId="AltBilgi">
    <w:name w:val="footer"/>
    <w:basedOn w:val="Normal"/>
    <w:link w:val="AltBilgiChar"/>
    <w:uiPriority w:val="99"/>
    <w:unhideWhenUsed/>
    <w:rsid w:val="00567054"/>
    <w:pPr>
      <w:tabs>
        <w:tab w:val="center" w:pos="4680"/>
        <w:tab w:val="right" w:pos="9360"/>
      </w:tabs>
    </w:pPr>
  </w:style>
  <w:style w:type="character" w:customStyle="1" w:styleId="AltBilgiChar">
    <w:name w:val="Alt Bilgi Char"/>
    <w:basedOn w:val="VarsaylanParagrafYazTipi"/>
    <w:link w:val="AltBilgi"/>
    <w:uiPriority w:val="99"/>
    <w:rsid w:val="00567054"/>
    <w:rPr>
      <w:rFonts w:ascii="Arial" w:eastAsia="Arial" w:hAnsi="Arial" w:cs="Arial"/>
      <w:lang w:val="tr-TR"/>
    </w:rPr>
  </w:style>
  <w:style w:type="table" w:styleId="TabloKlavuzu">
    <w:name w:val="Table Grid"/>
    <w:basedOn w:val="NormalTablo"/>
    <w:uiPriority w:val="39"/>
    <w:rsid w:val="0056705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0594">
      <w:bodyDiv w:val="1"/>
      <w:marLeft w:val="0"/>
      <w:marRight w:val="0"/>
      <w:marTop w:val="0"/>
      <w:marBottom w:val="0"/>
      <w:divBdr>
        <w:top w:val="none" w:sz="0" w:space="0" w:color="auto"/>
        <w:left w:val="none" w:sz="0" w:space="0" w:color="auto"/>
        <w:bottom w:val="none" w:sz="0" w:space="0" w:color="auto"/>
        <w:right w:val="none" w:sz="0" w:space="0" w:color="auto"/>
      </w:divBdr>
    </w:div>
    <w:div w:id="1461150008">
      <w:bodyDiv w:val="1"/>
      <w:marLeft w:val="0"/>
      <w:marRight w:val="0"/>
      <w:marTop w:val="0"/>
      <w:marBottom w:val="0"/>
      <w:divBdr>
        <w:top w:val="none" w:sz="0" w:space="0" w:color="auto"/>
        <w:left w:val="none" w:sz="0" w:space="0" w:color="auto"/>
        <w:bottom w:val="none" w:sz="0" w:space="0" w:color="auto"/>
        <w:right w:val="none" w:sz="0" w:space="0" w:color="auto"/>
      </w:divBdr>
    </w:div>
    <w:div w:id="198011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1960</Words>
  <Characters>11178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Şaziye Serda Kayman</cp:lastModifiedBy>
  <cp:revision>18</cp:revision>
  <dcterms:created xsi:type="dcterms:W3CDTF">2023-04-10T11:41:00Z</dcterms:created>
  <dcterms:modified xsi:type="dcterms:W3CDTF">2023-05-17T08:46:00Z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2016</vt:lpwstr>
  </property>
  <property fmtid="{D5CDD505-2E9C-101B-9397-08002B2CF9AE}" pid="4" name="LastSaved">
    <vt:filetime>2023-03-29T00:00:00Z</vt:filetime>
  </property>
</Properties>
</file>